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6479" w14:textId="77777777" w:rsidR="006F59C9" w:rsidRDefault="006F59C9" w:rsidP="006F59C9">
      <w:pPr>
        <w:pStyle w:val="Navadensplet"/>
        <w:jc w:val="both"/>
        <w:rPr>
          <w:rStyle w:val="Krepko"/>
          <w:rFonts w:asciiTheme="minorHAnsi" w:hAnsiTheme="minorHAnsi" w:cstheme="minorHAnsi"/>
          <w:sz w:val="28"/>
        </w:rPr>
      </w:pPr>
    </w:p>
    <w:p w14:paraId="29D5D429" w14:textId="480AD0CF" w:rsidR="006F59C9" w:rsidRPr="00BD6239" w:rsidRDefault="006F59C9" w:rsidP="006F59C9">
      <w:pPr>
        <w:pStyle w:val="Navadensplet"/>
        <w:jc w:val="both"/>
        <w:rPr>
          <w:rStyle w:val="Krepko"/>
          <w:rFonts w:asciiTheme="minorHAnsi" w:hAnsiTheme="minorHAnsi" w:cstheme="minorHAnsi"/>
          <w:sz w:val="28"/>
        </w:rPr>
      </w:pPr>
      <w:r w:rsidRPr="00BD6239">
        <w:rPr>
          <w:rStyle w:val="Krepko"/>
          <w:rFonts w:asciiTheme="minorHAnsi" w:hAnsiTheme="minorHAnsi" w:cstheme="minorHAnsi"/>
          <w:sz w:val="28"/>
        </w:rPr>
        <w:t>Izjava za javnost: Slovenija na knjižnem sejmu v Frankfurtu (sreda, 16.- nedelja, 20. oktober 2019)</w:t>
      </w:r>
    </w:p>
    <w:p w14:paraId="0B38FC85" w14:textId="77777777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color w:val="000000"/>
        </w:rPr>
      </w:pPr>
      <w:r w:rsidRPr="00BD6239">
        <w:rPr>
          <w:rFonts w:asciiTheme="minorHAnsi" w:hAnsiTheme="minorHAnsi" w:cstheme="minorHAnsi"/>
          <w:color w:val="000000"/>
        </w:rPr>
        <w:t>Med 16. in 20. oktobrom se bo Slovenija v Frankfurtu predstavljala mednarodni publiki s stojnico na kar 90m2 (</w:t>
      </w:r>
      <w:r w:rsidRPr="00BD6239">
        <w:rPr>
          <w:rStyle w:val="Krepko"/>
          <w:rFonts w:asciiTheme="minorHAnsi" w:hAnsiTheme="minorHAnsi" w:cstheme="minorHAnsi"/>
          <w:color w:val="000000"/>
        </w:rPr>
        <w:t>dvorana 5.0, št. stojnice C103</w:t>
      </w:r>
      <w:r w:rsidRPr="00BD6239">
        <w:rPr>
          <w:rFonts w:asciiTheme="minorHAnsi" w:hAnsiTheme="minorHAnsi" w:cstheme="minorHAnsi"/>
          <w:color w:val="000000"/>
        </w:rPr>
        <w:t>) in devetimi dogodki s slovenskimi avtoricami in avtorji z novimi knjižnimi prevodi v nemščini.</w:t>
      </w:r>
    </w:p>
    <w:p w14:paraId="243C22B4" w14:textId="77777777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b/>
          <w:bCs/>
          <w:color w:val="000000"/>
        </w:rPr>
      </w:pPr>
      <w:r w:rsidRPr="00BD6239">
        <w:rPr>
          <w:rFonts w:asciiTheme="minorHAnsi" w:hAnsiTheme="minorHAnsi" w:cstheme="minorHAnsi"/>
          <w:color w:val="000000"/>
        </w:rPr>
        <w:t>Otvoritev sejma (torek, 15. oktober) in prvi sejemski dan bo obiskal tudi minister za kulturo, </w:t>
      </w:r>
      <w:r w:rsidRPr="00BD6239">
        <w:rPr>
          <w:rFonts w:asciiTheme="minorHAnsi" w:hAnsiTheme="minorHAnsi" w:cstheme="minorHAnsi"/>
          <w:b/>
          <w:color w:val="000000"/>
        </w:rPr>
        <w:t>g. Zoran Poznič</w:t>
      </w:r>
      <w:r w:rsidRPr="00BD6239">
        <w:rPr>
          <w:rFonts w:asciiTheme="minorHAnsi" w:hAnsiTheme="minorHAnsi" w:cstheme="minorHAnsi"/>
          <w:color w:val="000000"/>
        </w:rPr>
        <w:t xml:space="preserve">, ki se bo v družbi veleposlanika v Berlinu, </w:t>
      </w:r>
      <w:r w:rsidRPr="00BD6239">
        <w:rPr>
          <w:rFonts w:asciiTheme="minorHAnsi" w:hAnsiTheme="minorHAnsi" w:cstheme="minorHAnsi"/>
          <w:b/>
          <w:color w:val="000000"/>
        </w:rPr>
        <w:t>g. Franca Buta</w:t>
      </w:r>
      <w:r w:rsidRPr="00BD6239">
        <w:rPr>
          <w:rFonts w:asciiTheme="minorHAnsi" w:hAnsiTheme="minorHAnsi" w:cstheme="minorHAnsi"/>
          <w:color w:val="000000"/>
        </w:rPr>
        <w:t xml:space="preserve">, vodje Slovenskega kulturnega centra v Berlinu, direktorice JAK ter še sedemnajstih predstavnikov različnih resorjev in institucij (MK, MGRT, MZZ, UKOM, MOL) udeležil vodenega ogleda po sejmu v spremstvu g. Tobiasa </w:t>
      </w:r>
      <w:proofErr w:type="spellStart"/>
      <w:r w:rsidRPr="00BD6239">
        <w:rPr>
          <w:rFonts w:asciiTheme="minorHAnsi" w:hAnsiTheme="minorHAnsi" w:cstheme="minorHAnsi"/>
          <w:color w:val="000000"/>
        </w:rPr>
        <w:t>Vossa</w:t>
      </w:r>
      <w:proofErr w:type="spellEnd"/>
      <w:r w:rsidRPr="00BD6239">
        <w:rPr>
          <w:rFonts w:asciiTheme="minorHAnsi" w:hAnsiTheme="minorHAnsi" w:cstheme="minorHAnsi"/>
          <w:color w:val="000000"/>
        </w:rPr>
        <w:t>, podpredsednika sejma za mednarodne zadeve. Ogledali si bomo najrazličnejša področja sejma, na katerih se predstavljajo tudi države častne gostje: t. i. »</w:t>
      </w:r>
      <w:proofErr w:type="spellStart"/>
      <w:r w:rsidRPr="00BD6239">
        <w:rPr>
          <w:rFonts w:asciiTheme="minorHAnsi" w:hAnsiTheme="minorHAnsi" w:cstheme="minorHAnsi"/>
          <w:color w:val="000000"/>
        </w:rPr>
        <w:fldChar w:fldCharType="begin"/>
      </w:r>
      <w:r w:rsidRPr="00BD6239">
        <w:rPr>
          <w:rFonts w:asciiTheme="minorHAnsi" w:hAnsiTheme="minorHAnsi" w:cstheme="minorHAnsi"/>
          <w:color w:val="000000"/>
        </w:rPr>
        <w:instrText xml:space="preserve"> HYPERLINK "https://www.buchmesse.de/en/highlights/weltempfang" </w:instrText>
      </w:r>
      <w:r w:rsidRPr="00BD6239">
        <w:rPr>
          <w:rFonts w:asciiTheme="minorHAnsi" w:hAnsiTheme="minorHAnsi" w:cstheme="minorHAnsi"/>
          <w:color w:val="000000"/>
        </w:rPr>
        <w:fldChar w:fldCharType="separate"/>
      </w:r>
      <w:r w:rsidRPr="00BD6239">
        <w:rPr>
          <w:rStyle w:val="Hiperpovezava"/>
          <w:rFonts w:asciiTheme="minorHAnsi" w:hAnsiTheme="minorHAnsi" w:cstheme="minorHAnsi"/>
        </w:rPr>
        <w:t>Weltempfang</w:t>
      </w:r>
      <w:proofErr w:type="spellEnd"/>
      <w:r w:rsidRPr="00BD6239">
        <w:rPr>
          <w:rFonts w:asciiTheme="minorHAnsi" w:hAnsiTheme="minorHAnsi" w:cstheme="minorHAnsi"/>
          <w:color w:val="000000"/>
        </w:rPr>
        <w:fldChar w:fldCharType="end"/>
      </w:r>
      <w:r w:rsidRPr="00BD6239">
        <w:rPr>
          <w:rFonts w:asciiTheme="minorHAnsi" w:hAnsiTheme="minorHAnsi" w:cstheme="minorHAnsi"/>
          <w:color w:val="000000"/>
        </w:rPr>
        <w:t xml:space="preserve">« - center za politiko, literaturo in prevajanje, ki ga sooblikuje nemško Zunanje ministrstvo, izobraževalno platformo </w:t>
      </w:r>
      <w:hyperlink r:id="rId7" w:history="1">
        <w:r w:rsidRPr="00BD6239">
          <w:rPr>
            <w:rStyle w:val="Hiperpovezava"/>
            <w:rFonts w:asciiTheme="minorHAnsi" w:hAnsiTheme="minorHAnsi" w:cstheme="minorHAnsi"/>
          </w:rPr>
          <w:t>Frankfurt EDU</w:t>
        </w:r>
      </w:hyperlink>
      <w:r w:rsidRPr="00BD6239">
        <w:rPr>
          <w:rFonts w:asciiTheme="minorHAnsi" w:hAnsiTheme="minorHAnsi" w:cstheme="minorHAnsi"/>
          <w:color w:val="000000"/>
        </w:rPr>
        <w:t xml:space="preserve">, platformo za </w:t>
      </w:r>
      <w:proofErr w:type="spellStart"/>
      <w:r w:rsidRPr="00BD6239">
        <w:rPr>
          <w:rFonts w:asciiTheme="minorHAnsi" w:hAnsiTheme="minorHAnsi" w:cstheme="minorHAnsi"/>
          <w:color w:val="000000"/>
        </w:rPr>
        <w:t>večmedijsko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umetnost </w:t>
      </w:r>
      <w:hyperlink r:id="rId8" w:history="1">
        <w:proofErr w:type="spellStart"/>
        <w:r w:rsidRPr="00BD6239">
          <w:rPr>
            <w:rStyle w:val="Hiperpovezava"/>
            <w:rFonts w:asciiTheme="minorHAnsi" w:hAnsiTheme="minorHAnsi" w:cstheme="minorHAnsi"/>
          </w:rPr>
          <w:t>The</w:t>
        </w:r>
        <w:proofErr w:type="spellEnd"/>
        <w:r w:rsidRPr="00BD6239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BD6239">
          <w:rPr>
            <w:rStyle w:val="Hiperpovezava"/>
            <w:rFonts w:asciiTheme="minorHAnsi" w:hAnsiTheme="minorHAnsi" w:cstheme="minorHAnsi"/>
          </w:rPr>
          <w:t>Arts</w:t>
        </w:r>
        <w:proofErr w:type="spellEnd"/>
        <w:r w:rsidRPr="00BD6239">
          <w:rPr>
            <w:rStyle w:val="Hiperpovezava"/>
            <w:rFonts w:asciiTheme="minorHAnsi" w:hAnsiTheme="minorHAnsi" w:cstheme="minorHAnsi"/>
          </w:rPr>
          <w:t>+,</w:t>
        </w:r>
      </w:hyperlink>
      <w:r w:rsidRPr="00BD6239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proofErr w:type="spellStart"/>
        <w:r w:rsidRPr="00BD6239">
          <w:rPr>
            <w:rStyle w:val="Hiperpovezava"/>
            <w:rFonts w:asciiTheme="minorHAnsi" w:hAnsiTheme="minorHAnsi" w:cstheme="minorHAnsi"/>
          </w:rPr>
          <w:t>Gourmet</w:t>
        </w:r>
        <w:proofErr w:type="spellEnd"/>
        <w:r w:rsidRPr="00BD6239">
          <w:rPr>
            <w:rStyle w:val="Hiperpovezava"/>
            <w:rFonts w:asciiTheme="minorHAnsi" w:hAnsiTheme="minorHAnsi" w:cstheme="minorHAnsi"/>
          </w:rPr>
          <w:t xml:space="preserve"> galerijo</w:t>
        </w:r>
      </w:hyperlink>
      <w:r w:rsidRPr="00BD6239">
        <w:rPr>
          <w:rFonts w:asciiTheme="minorHAnsi" w:hAnsiTheme="minorHAnsi" w:cstheme="minorHAnsi"/>
          <w:color w:val="000000"/>
        </w:rPr>
        <w:t xml:space="preserve"> in potovalni salon, </w:t>
      </w:r>
      <w:hyperlink r:id="rId10" w:history="1">
        <w:proofErr w:type="spellStart"/>
        <w:r w:rsidRPr="00BD6239">
          <w:rPr>
            <w:rStyle w:val="Hiperpovezava"/>
            <w:rFonts w:asciiTheme="minorHAnsi" w:hAnsiTheme="minorHAnsi" w:cstheme="minorHAnsi"/>
          </w:rPr>
          <w:t>LitCam</w:t>
        </w:r>
        <w:proofErr w:type="spellEnd"/>
      </w:hyperlink>
      <w:r w:rsidRPr="00BD6239">
        <w:rPr>
          <w:rFonts w:asciiTheme="minorHAnsi" w:hAnsiTheme="minorHAnsi" w:cstheme="minorHAnsi"/>
          <w:color w:val="000000"/>
        </w:rPr>
        <w:t xml:space="preserve"> – kampanjo za opismenjevanje in sejemsko </w:t>
      </w:r>
      <w:hyperlink r:id="rId11" w:history="1">
        <w:r w:rsidRPr="00BD6239">
          <w:rPr>
            <w:rStyle w:val="Hiperpovezava"/>
            <w:rFonts w:asciiTheme="minorHAnsi" w:hAnsiTheme="minorHAnsi" w:cstheme="minorHAnsi"/>
          </w:rPr>
          <w:t>Agoro</w:t>
        </w:r>
      </w:hyperlink>
      <w:r w:rsidRPr="00BD6239">
        <w:rPr>
          <w:rFonts w:asciiTheme="minorHAnsi" w:hAnsiTheme="minorHAnsi" w:cstheme="minorHAnsi"/>
          <w:color w:val="000000"/>
        </w:rPr>
        <w:t xml:space="preserve"> – zunanji prostor, na katerem se tekom sejma odvije nepregledno število dogodkov in kjer je lani začelo delovati novo prizorišče, t. i. Frankfurtski paviljon. Voden ogled paviljona letošnje častne gostje – </w:t>
      </w:r>
      <w:hyperlink r:id="rId12" w:history="1">
        <w:r w:rsidRPr="00BD6239">
          <w:rPr>
            <w:rStyle w:val="Hiperpovezava"/>
            <w:rFonts w:asciiTheme="minorHAnsi" w:hAnsiTheme="minorHAnsi" w:cstheme="minorHAnsi"/>
          </w:rPr>
          <w:t>Norveške</w:t>
        </w:r>
      </w:hyperlink>
      <w:r w:rsidRPr="00BD6239">
        <w:rPr>
          <w:rFonts w:asciiTheme="minorHAnsi" w:hAnsiTheme="minorHAnsi" w:cstheme="minorHAnsi"/>
          <w:color w:val="000000"/>
        </w:rPr>
        <w:t xml:space="preserve"> – nam bo pripravila direktorica </w:t>
      </w:r>
      <w:hyperlink r:id="rId13" w:history="1">
        <w:proofErr w:type="spellStart"/>
        <w:r w:rsidRPr="00BD6239">
          <w:rPr>
            <w:rStyle w:val="Hiperpovezava"/>
            <w:rFonts w:asciiTheme="minorHAnsi" w:hAnsiTheme="minorHAnsi" w:cstheme="minorHAnsi"/>
          </w:rPr>
          <w:t>Norle</w:t>
        </w:r>
        <w:proofErr w:type="spellEnd"/>
      </w:hyperlink>
      <w:r w:rsidRPr="00BD623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D6239">
        <w:rPr>
          <w:rFonts w:asciiTheme="minorHAnsi" w:hAnsiTheme="minorHAnsi" w:cstheme="minorHAnsi"/>
          <w:color w:val="000000"/>
        </w:rPr>
        <w:t>Margot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D6239">
        <w:rPr>
          <w:rFonts w:asciiTheme="minorHAnsi" w:hAnsiTheme="minorHAnsi" w:cstheme="minorHAnsi"/>
          <w:color w:val="000000"/>
        </w:rPr>
        <w:t>Walstrom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. Minister se bo udeležil tudi slovenskega sprejema na nacionalni stojnici, ki ga JAK organizira za svoje mednarodne partnerje ter si ogledal tudi samostojne stojnice slovenskih razstavljavcev na sejmu (Mladinska knjiga, </w:t>
      </w:r>
      <w:proofErr w:type="spellStart"/>
      <w:r w:rsidRPr="00BD6239">
        <w:rPr>
          <w:rFonts w:asciiTheme="minorHAnsi" w:hAnsiTheme="minorHAnsi" w:cstheme="minorHAnsi"/>
          <w:color w:val="000000"/>
        </w:rPr>
        <w:t>Beletrina</w:t>
      </w:r>
      <w:proofErr w:type="spellEnd"/>
      <w:r w:rsidRPr="00BD6239">
        <w:rPr>
          <w:rFonts w:asciiTheme="minorHAnsi" w:hAnsiTheme="minorHAnsi" w:cstheme="minorHAnsi"/>
          <w:color w:val="000000"/>
        </w:rPr>
        <w:t>, DZS Grafika). V luči priprav na predstavitev Slovenije kot častne gostje leta 2022 bodo potekali številni sestanki s soorganizatorji dogodkov in predstavitev v Frankfurtu in v širšem nemškem prostoru.</w:t>
      </w:r>
    </w:p>
    <w:p w14:paraId="320C298F" w14:textId="2202D664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color w:val="000000"/>
          <w:u w:val="single"/>
        </w:rPr>
      </w:pPr>
      <w:r w:rsidRPr="00BD6239">
        <w:rPr>
          <w:rFonts w:asciiTheme="minorHAnsi" w:hAnsiTheme="minorHAnsi" w:cstheme="minorHAnsi"/>
          <w:color w:val="000000"/>
          <w:u w:val="single"/>
        </w:rPr>
        <w:t xml:space="preserve">Program dogodkov s slovenskimi avtorji si lahko ogledate </w:t>
      </w:r>
      <w:hyperlink r:id="rId14" w:history="1">
        <w:r w:rsidRPr="0001284E">
          <w:rPr>
            <w:rStyle w:val="Hiperpovezava"/>
            <w:rFonts w:asciiTheme="minorHAnsi" w:hAnsiTheme="minorHAnsi" w:cstheme="minorHAnsi"/>
          </w:rPr>
          <w:t>TUKAJ</w:t>
        </w:r>
      </w:hyperlink>
      <w:r w:rsidRPr="00BD6239">
        <w:rPr>
          <w:rFonts w:asciiTheme="minorHAnsi" w:hAnsiTheme="minorHAnsi" w:cstheme="minorHAnsi"/>
          <w:color w:val="000000"/>
          <w:u w:val="single"/>
        </w:rPr>
        <w:t xml:space="preserve">. </w:t>
      </w:r>
    </w:p>
    <w:p w14:paraId="17A32872" w14:textId="77777777" w:rsidR="006F59C9" w:rsidRPr="00F66972" w:rsidRDefault="006F59C9" w:rsidP="006F59C9">
      <w:pPr>
        <w:pStyle w:val="bodytext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r w:rsidRPr="00F66972">
        <w:rPr>
          <w:rFonts w:asciiTheme="minorHAnsi" w:hAnsiTheme="minorHAnsi" w:cstheme="minorHAnsi"/>
          <w:b/>
          <w:color w:val="000000"/>
        </w:rPr>
        <w:t>Na kratko o programu 2019:</w:t>
      </w:r>
    </w:p>
    <w:bookmarkEnd w:id="0"/>
    <w:p w14:paraId="69535A8E" w14:textId="77777777" w:rsidR="006F59C9" w:rsidRPr="006F59C9" w:rsidRDefault="006F59C9" w:rsidP="006F59C9">
      <w:pPr>
        <w:pStyle w:val="bodytext"/>
        <w:jc w:val="both"/>
        <w:rPr>
          <w:rStyle w:val="Krepko"/>
          <w:rFonts w:asciiTheme="minorHAnsi" w:hAnsiTheme="minorHAnsi" w:cstheme="minorHAnsi"/>
          <w:b w:val="0"/>
          <w:bCs w:val="0"/>
          <w:color w:val="000000"/>
        </w:rPr>
      </w:pPr>
      <w:r w:rsidRPr="006F59C9">
        <w:rPr>
          <w:rFonts w:asciiTheme="minorHAnsi" w:hAnsiTheme="minorHAnsi" w:cstheme="minorHAnsi"/>
          <w:color w:val="000000"/>
        </w:rPr>
        <w:t>Drago Jančar bo med drugim gost</w:t>
      </w:r>
      <w:r w:rsidRPr="006F59C9">
        <w:rPr>
          <w:rFonts w:asciiTheme="minorHAnsi" w:hAnsiTheme="minorHAnsi" w:cstheme="minorHAnsi"/>
          <w:b/>
          <w:color w:val="000000"/>
        </w:rPr>
        <w:t xml:space="preserve"> </w:t>
      </w:r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najuglednejšega sejemskega prizorišča, odra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Das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blaue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Sofa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(Modra zofa), ki ga skupaj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kurirajo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štirje medijski partnerji: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Bertelsmann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, ZDF,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Deutschlandfunk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kultur in 3sat. Na tem odru svoje nove prevode predstavljajo najpomembnejši avtorji sejma – Jančar bo predstavljal prevod s kresnikom nagrajenega romana </w:t>
      </w:r>
      <w:r w:rsidRPr="006F59C9">
        <w:rPr>
          <w:rStyle w:val="Krepko"/>
          <w:rFonts w:asciiTheme="minorHAnsi" w:hAnsiTheme="minorHAnsi" w:cstheme="minorHAnsi"/>
          <w:b w:val="0"/>
          <w:i/>
          <w:color w:val="000000"/>
        </w:rPr>
        <w:t>In ljubezen tudi</w:t>
      </w:r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(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bCs w:val="0"/>
          <w:i/>
          <w:color w:val="000000"/>
        </w:rPr>
        <w:fldChar w:fldCharType="begin"/>
      </w:r>
      <w:r w:rsidRPr="006F59C9">
        <w:rPr>
          <w:rStyle w:val="Krepko"/>
          <w:rFonts w:asciiTheme="minorHAnsi" w:hAnsiTheme="minorHAnsi" w:cstheme="minorHAnsi"/>
          <w:b w:val="0"/>
          <w:i/>
          <w:color w:val="000000"/>
        </w:rPr>
        <w:instrText xml:space="preserve"> HYPERLINK "https://www.hanser-literaturverlage.de/buch/wenn-die-liebe-ruht/978-3-552-05950-4/" </w:instrText>
      </w:r>
      <w:r w:rsidRPr="006F59C9">
        <w:rPr>
          <w:rStyle w:val="Krepko"/>
          <w:rFonts w:asciiTheme="minorHAnsi" w:hAnsiTheme="minorHAnsi" w:cstheme="minorHAnsi"/>
          <w:b w:val="0"/>
          <w:bCs w:val="0"/>
          <w:i/>
          <w:color w:val="000000"/>
        </w:rPr>
        <w:fldChar w:fldCharType="separate"/>
      </w:r>
      <w:r w:rsidRPr="006F59C9">
        <w:rPr>
          <w:rStyle w:val="Hiperpovezava"/>
          <w:rFonts w:asciiTheme="minorHAnsi" w:hAnsiTheme="minorHAnsi" w:cstheme="minorHAnsi"/>
          <w:b/>
          <w:i/>
        </w:rPr>
        <w:t>Wenn</w:t>
      </w:r>
      <w:proofErr w:type="spellEnd"/>
      <w:r w:rsidRPr="006F59C9">
        <w:rPr>
          <w:rStyle w:val="Hiperpovezava"/>
          <w:rFonts w:asciiTheme="minorHAnsi" w:hAnsiTheme="minorHAnsi" w:cstheme="minorHAnsi"/>
          <w:b/>
          <w:i/>
        </w:rPr>
        <w:t xml:space="preserve"> die </w:t>
      </w:r>
      <w:proofErr w:type="spellStart"/>
      <w:r w:rsidRPr="006F59C9">
        <w:rPr>
          <w:rStyle w:val="Hiperpovezava"/>
          <w:rFonts w:asciiTheme="minorHAnsi" w:hAnsiTheme="minorHAnsi" w:cstheme="minorHAnsi"/>
          <w:b/>
          <w:i/>
        </w:rPr>
        <w:t>Liebe</w:t>
      </w:r>
      <w:proofErr w:type="spellEnd"/>
      <w:r w:rsidRPr="006F59C9">
        <w:rPr>
          <w:rStyle w:val="Hiperpovezava"/>
          <w:rFonts w:asciiTheme="minorHAnsi" w:hAnsiTheme="minorHAnsi" w:cstheme="minorHAnsi"/>
          <w:b/>
          <w:i/>
        </w:rPr>
        <w:t xml:space="preserve"> </w:t>
      </w:r>
      <w:proofErr w:type="spellStart"/>
      <w:r w:rsidRPr="006F59C9">
        <w:rPr>
          <w:rStyle w:val="Hiperpovezava"/>
          <w:rFonts w:asciiTheme="minorHAnsi" w:hAnsiTheme="minorHAnsi" w:cstheme="minorHAnsi"/>
          <w:b/>
          <w:i/>
        </w:rPr>
        <w:t>ruht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bCs w:val="0"/>
          <w:i/>
          <w:color w:val="000000"/>
        </w:rPr>
        <w:fldChar w:fldCharType="end"/>
      </w:r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,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Zsolnay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Verlag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2019, v prevodu Daniele Kocmut). Aleš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Šteger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bo predstavljal </w:t>
      </w:r>
      <w:r w:rsidRPr="006F59C9">
        <w:rPr>
          <w:rStyle w:val="Krepko"/>
          <w:rFonts w:asciiTheme="minorHAnsi" w:hAnsiTheme="minorHAnsi" w:cstheme="minorHAnsi"/>
          <w:b w:val="0"/>
          <w:i/>
          <w:color w:val="000000"/>
        </w:rPr>
        <w:t>Na kraju zapisano</w:t>
      </w:r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(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bCs w:val="0"/>
          <w:i/>
          <w:color w:val="000000"/>
        </w:rPr>
        <w:fldChar w:fldCharType="begin"/>
      </w:r>
      <w:r w:rsidRPr="006F59C9">
        <w:rPr>
          <w:rStyle w:val="Krepko"/>
          <w:rFonts w:asciiTheme="minorHAnsi" w:hAnsiTheme="minorHAnsi" w:cstheme="minorHAnsi"/>
          <w:b w:val="0"/>
          <w:i/>
          <w:color w:val="000000"/>
        </w:rPr>
        <w:instrText xml:space="preserve"> HYPERLINK "https://www.haymonverlag.at/buecher/7234/logbuch-der-gegenwart-2/" </w:instrText>
      </w:r>
      <w:r w:rsidRPr="006F59C9">
        <w:rPr>
          <w:rStyle w:val="Krepko"/>
          <w:rFonts w:asciiTheme="minorHAnsi" w:hAnsiTheme="minorHAnsi" w:cstheme="minorHAnsi"/>
          <w:b w:val="0"/>
          <w:bCs w:val="0"/>
          <w:i/>
          <w:color w:val="000000"/>
        </w:rPr>
        <w:fldChar w:fldCharType="separate"/>
      </w:r>
      <w:r w:rsidRPr="006F59C9">
        <w:rPr>
          <w:rStyle w:val="Hiperpovezava"/>
          <w:rFonts w:asciiTheme="minorHAnsi" w:hAnsiTheme="minorHAnsi" w:cstheme="minorHAnsi"/>
          <w:b/>
          <w:i/>
        </w:rPr>
        <w:t>Logbuch</w:t>
      </w:r>
      <w:proofErr w:type="spellEnd"/>
      <w:r w:rsidRPr="006F59C9">
        <w:rPr>
          <w:rStyle w:val="Hiperpovezava"/>
          <w:rFonts w:asciiTheme="minorHAnsi" w:hAnsiTheme="minorHAnsi" w:cstheme="minorHAnsi"/>
          <w:b/>
          <w:i/>
        </w:rPr>
        <w:t xml:space="preserve"> der </w:t>
      </w:r>
      <w:proofErr w:type="spellStart"/>
      <w:r w:rsidRPr="006F59C9">
        <w:rPr>
          <w:rStyle w:val="Hiperpovezava"/>
          <w:rFonts w:asciiTheme="minorHAnsi" w:hAnsiTheme="minorHAnsi" w:cstheme="minorHAnsi"/>
          <w:b/>
          <w:i/>
        </w:rPr>
        <w:t>Gegenwart</w:t>
      </w:r>
      <w:proofErr w:type="spellEnd"/>
      <w:r w:rsidRPr="006F59C9">
        <w:rPr>
          <w:rStyle w:val="Hiperpovezava"/>
          <w:rFonts w:asciiTheme="minorHAnsi" w:hAnsiTheme="minorHAnsi" w:cstheme="minorHAnsi"/>
          <w:b/>
          <w:i/>
        </w:rPr>
        <w:t xml:space="preserve">: </w:t>
      </w:r>
      <w:proofErr w:type="spellStart"/>
      <w:r w:rsidRPr="006F59C9">
        <w:rPr>
          <w:rStyle w:val="Hiperpovezava"/>
          <w:rFonts w:asciiTheme="minorHAnsi" w:hAnsiTheme="minorHAnsi" w:cstheme="minorHAnsi"/>
          <w:b/>
          <w:i/>
        </w:rPr>
        <w:t>Aufbrechen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bCs w:val="0"/>
          <w:i/>
          <w:color w:val="000000"/>
        </w:rPr>
        <w:fldChar w:fldCharType="end"/>
      </w:r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,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Haymon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Verlag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2019, v prevodu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Matthiasa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Göritza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), Jurij Hudolin prevod romana </w:t>
      </w:r>
      <w:r w:rsidRPr="006F59C9">
        <w:rPr>
          <w:rStyle w:val="Krepko"/>
          <w:rFonts w:asciiTheme="minorHAnsi" w:hAnsiTheme="minorHAnsi" w:cstheme="minorHAnsi"/>
          <w:b w:val="0"/>
          <w:i/>
          <w:color w:val="000000"/>
        </w:rPr>
        <w:t>Pastorek</w:t>
      </w:r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(</w:t>
      </w:r>
      <w:hyperlink r:id="rId15" w:history="1">
        <w:r w:rsidRPr="006F59C9">
          <w:rPr>
            <w:rStyle w:val="Hiperpovezava"/>
            <w:rFonts w:asciiTheme="minorHAnsi" w:hAnsiTheme="minorHAnsi" w:cstheme="minorHAnsi"/>
            <w:b/>
            <w:i/>
          </w:rPr>
          <w:t xml:space="preserve">Der </w:t>
        </w:r>
        <w:proofErr w:type="spellStart"/>
        <w:r w:rsidRPr="006F59C9">
          <w:rPr>
            <w:rStyle w:val="Hiperpovezava"/>
            <w:rFonts w:asciiTheme="minorHAnsi" w:hAnsiTheme="minorHAnsi" w:cstheme="minorHAnsi"/>
            <w:b/>
            <w:i/>
          </w:rPr>
          <w:t>Stiefsohn</w:t>
        </w:r>
        <w:proofErr w:type="spellEnd"/>
      </w:hyperlink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, Septime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Verlag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2019, v prevodu Daniele Kocmut),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Glorjana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Veber pa bo na večeru platforme </w:t>
      </w:r>
      <w:proofErr w:type="spellStart"/>
      <w:r w:rsidRPr="006F59C9">
        <w:rPr>
          <w:rStyle w:val="Krepko"/>
          <w:rFonts w:asciiTheme="minorHAnsi" w:hAnsiTheme="minorHAnsi" w:cstheme="minorHAnsi"/>
          <w:b w:val="0"/>
          <w:color w:val="000000"/>
        </w:rPr>
        <w:t>Versopolis</w:t>
      </w:r>
      <w:proofErr w:type="spellEnd"/>
      <w:r w:rsidRPr="006F59C9">
        <w:rPr>
          <w:rStyle w:val="Krepko"/>
          <w:rFonts w:asciiTheme="minorHAnsi" w:hAnsiTheme="minorHAnsi" w:cstheme="minorHAnsi"/>
          <w:b w:val="0"/>
          <w:color w:val="000000"/>
        </w:rPr>
        <w:t xml:space="preserve"> brala svoje nove, še neobjavljene prevode poezije.</w:t>
      </w:r>
    </w:p>
    <w:p w14:paraId="3DC5DBD1" w14:textId="77777777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color w:val="000000"/>
        </w:rPr>
      </w:pPr>
      <w:r w:rsidRPr="00BD6239">
        <w:rPr>
          <w:rFonts w:asciiTheme="minorHAnsi" w:hAnsiTheme="minorHAnsi" w:cstheme="minorHAnsi"/>
          <w:color w:val="000000"/>
        </w:rPr>
        <w:t xml:space="preserve">Letos nadaljujemo tudi z aktivnostmi na kulinaričnem področju, saj se bo v prestižnem </w:t>
      </w:r>
      <w:proofErr w:type="spellStart"/>
      <w:r w:rsidRPr="00BD6239">
        <w:rPr>
          <w:rFonts w:asciiTheme="minorHAnsi" w:hAnsiTheme="minorHAnsi" w:cstheme="minorHAnsi"/>
          <w:color w:val="000000"/>
        </w:rPr>
        <w:t>Gourmet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Pr="00BD6239">
        <w:rPr>
          <w:rFonts w:asciiTheme="minorHAnsi" w:hAnsiTheme="minorHAnsi" w:cstheme="minorHAnsi"/>
          <w:color w:val="000000"/>
        </w:rPr>
        <w:t>Travel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Salonu predstavila </w:t>
      </w:r>
      <w:r w:rsidRPr="00BD6239">
        <w:rPr>
          <w:rFonts w:asciiTheme="minorHAnsi" w:hAnsiTheme="minorHAnsi" w:cstheme="minorHAnsi"/>
          <w:b/>
          <w:color w:val="000000"/>
        </w:rPr>
        <w:t xml:space="preserve">Anita </w:t>
      </w:r>
      <w:proofErr w:type="spellStart"/>
      <w:r w:rsidRPr="00BD6239">
        <w:rPr>
          <w:rFonts w:asciiTheme="minorHAnsi" w:hAnsiTheme="minorHAnsi" w:cstheme="minorHAnsi"/>
          <w:b/>
          <w:color w:val="000000"/>
        </w:rPr>
        <w:t>Šumer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z mednarodno uspešnico, knjigo </w:t>
      </w:r>
      <w:hyperlink r:id="rId16" w:history="1">
        <w:proofErr w:type="spellStart"/>
        <w:r w:rsidRPr="00BD6239">
          <w:rPr>
            <w:rStyle w:val="Hiperpovezava"/>
            <w:rFonts w:asciiTheme="minorHAnsi" w:hAnsiTheme="minorHAnsi" w:cstheme="minorHAnsi"/>
            <w:i/>
          </w:rPr>
          <w:t>Drožomanija</w:t>
        </w:r>
        <w:proofErr w:type="spellEnd"/>
      </w:hyperlink>
      <w:r w:rsidRPr="00BD6239">
        <w:rPr>
          <w:rFonts w:asciiTheme="minorHAnsi" w:hAnsiTheme="minorHAnsi" w:cstheme="minorHAnsi"/>
          <w:color w:val="000000"/>
        </w:rPr>
        <w:t xml:space="preserve">, ki je na </w:t>
      </w:r>
      <w:proofErr w:type="spellStart"/>
      <w:r w:rsidRPr="00BD6239">
        <w:rPr>
          <w:rFonts w:asciiTheme="minorHAnsi" w:hAnsiTheme="minorHAnsi" w:cstheme="minorHAnsi"/>
          <w:color w:val="000000"/>
        </w:rPr>
        <w:t>Gourmand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D6239">
        <w:rPr>
          <w:rFonts w:asciiTheme="minorHAnsi" w:hAnsiTheme="minorHAnsi" w:cstheme="minorHAnsi"/>
          <w:color w:val="000000"/>
        </w:rPr>
        <w:t>World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D6239">
        <w:rPr>
          <w:rFonts w:asciiTheme="minorHAnsi" w:hAnsiTheme="minorHAnsi" w:cstheme="minorHAnsi"/>
          <w:color w:val="000000"/>
        </w:rPr>
        <w:t>Cookbooks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D6239">
        <w:rPr>
          <w:rFonts w:asciiTheme="minorHAnsi" w:hAnsiTheme="minorHAnsi" w:cstheme="minorHAnsi"/>
          <w:color w:val="000000"/>
        </w:rPr>
        <w:t>Awards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letos slavila v dveh kategorijah: Kruh in Zbiranje dobrodelnih sredstev (Evropa). Lani se je na tem prizorišču predstavljal vinski poznavalec </w:t>
      </w:r>
      <w:r w:rsidRPr="00BD6239">
        <w:rPr>
          <w:rFonts w:asciiTheme="minorHAnsi" w:hAnsiTheme="minorHAnsi" w:cstheme="minorHAnsi"/>
          <w:b/>
          <w:color w:val="000000"/>
        </w:rPr>
        <w:lastRenderedPageBreak/>
        <w:t>Robert Gorjak</w:t>
      </w:r>
      <w:r w:rsidRPr="00BD6239">
        <w:rPr>
          <w:rFonts w:asciiTheme="minorHAnsi" w:hAnsiTheme="minorHAnsi" w:cstheme="minorHAnsi"/>
          <w:color w:val="000000"/>
        </w:rPr>
        <w:t xml:space="preserve">, njegova knjiga </w:t>
      </w:r>
      <w:r w:rsidRPr="00BD6239">
        <w:rPr>
          <w:rFonts w:asciiTheme="minorHAnsi" w:hAnsiTheme="minorHAnsi" w:cstheme="minorHAnsi"/>
          <w:i/>
          <w:color w:val="000000"/>
        </w:rPr>
        <w:t>Slovenija, vinska dežela</w:t>
      </w:r>
      <w:r w:rsidRPr="00BD6239">
        <w:rPr>
          <w:rFonts w:asciiTheme="minorHAnsi" w:hAnsiTheme="minorHAnsi" w:cstheme="minorHAnsi"/>
          <w:color w:val="000000"/>
        </w:rPr>
        <w:t xml:space="preserve"> pa je na podlagi predstavitve že našla nemškega založnika (</w:t>
      </w:r>
      <w:proofErr w:type="spellStart"/>
      <w:r w:rsidRPr="00BD6239">
        <w:rPr>
          <w:rFonts w:asciiTheme="minorHAnsi" w:hAnsiTheme="minorHAnsi" w:cstheme="minorHAnsi"/>
          <w:color w:val="000000"/>
        </w:rPr>
        <w:t>Conte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D6239">
        <w:rPr>
          <w:rFonts w:asciiTheme="minorHAnsi" w:hAnsiTheme="minorHAnsi" w:cstheme="minorHAnsi"/>
          <w:color w:val="000000"/>
        </w:rPr>
        <w:t>Verlag</w:t>
      </w:r>
      <w:proofErr w:type="spellEnd"/>
      <w:r w:rsidRPr="00BD6239">
        <w:rPr>
          <w:rFonts w:asciiTheme="minorHAnsi" w:hAnsiTheme="minorHAnsi" w:cstheme="minorHAnsi"/>
          <w:color w:val="000000"/>
        </w:rPr>
        <w:t>).</w:t>
      </w:r>
    </w:p>
    <w:p w14:paraId="6A8EBFC8" w14:textId="77777777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color w:val="000000"/>
        </w:rPr>
      </w:pPr>
      <w:r w:rsidRPr="00BD6239">
        <w:rPr>
          <w:rFonts w:asciiTheme="minorHAnsi" w:hAnsiTheme="minorHAnsi" w:cstheme="minorHAnsi"/>
          <w:color w:val="000000"/>
        </w:rPr>
        <w:t xml:space="preserve">Na odru </w:t>
      </w:r>
      <w:proofErr w:type="spellStart"/>
      <w:r w:rsidRPr="00BD6239">
        <w:rPr>
          <w:rFonts w:asciiTheme="minorHAnsi" w:hAnsiTheme="minorHAnsi" w:cstheme="minorHAnsi"/>
          <w:color w:val="000000"/>
        </w:rPr>
        <w:t>Weltempfang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, ki ga omogoča nemško zunanje ministrstvo, z mrežo </w:t>
      </w:r>
      <w:proofErr w:type="spellStart"/>
      <w:r w:rsidRPr="00BD6239">
        <w:rPr>
          <w:rFonts w:asciiTheme="minorHAnsi" w:hAnsiTheme="minorHAnsi" w:cstheme="minorHAnsi"/>
          <w:color w:val="000000"/>
        </w:rPr>
        <w:t>Enlit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, katere članica je JAK, soorganiziramo pogovor o literarnem prevajanju, na katerem sodeluje prevajalka Tanja Petrič. Na letošnjem </w:t>
      </w:r>
      <w:proofErr w:type="spellStart"/>
      <w:r w:rsidRPr="00BD6239">
        <w:rPr>
          <w:rFonts w:asciiTheme="minorHAnsi" w:hAnsiTheme="minorHAnsi" w:cstheme="minorHAnsi"/>
          <w:color w:val="000000"/>
        </w:rPr>
        <w:t>fellowshipu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za prevajalce, ki ga Frankfurtski sejem prireja prvič, sicer sodelujejo kar tri slovenske prevajalke iz nemščine v slovenščino</w:t>
      </w:r>
      <w:r>
        <w:rPr>
          <w:rFonts w:asciiTheme="minorHAnsi" w:hAnsiTheme="minorHAnsi" w:cstheme="minorHAnsi"/>
          <w:color w:val="000000"/>
        </w:rPr>
        <w:t xml:space="preserve"> </w:t>
      </w:r>
      <w:r w:rsidRPr="00BD6239">
        <w:rPr>
          <w:rFonts w:asciiTheme="minorHAnsi" w:hAnsiTheme="minorHAnsi" w:cstheme="minorHAnsi"/>
          <w:color w:val="000000"/>
        </w:rPr>
        <w:t xml:space="preserve">– </w:t>
      </w:r>
      <w:r w:rsidRPr="00BD6239">
        <w:rPr>
          <w:rFonts w:asciiTheme="minorHAnsi" w:hAnsiTheme="minorHAnsi" w:cstheme="minorHAnsi"/>
          <w:b/>
          <w:color w:val="000000"/>
        </w:rPr>
        <w:t>Tanja Petrič, Amalija Maček in Nina Medved</w:t>
      </w:r>
      <w:r w:rsidRPr="00BD6239">
        <w:rPr>
          <w:rFonts w:asciiTheme="minorHAnsi" w:hAnsiTheme="minorHAnsi" w:cstheme="minorHAnsi"/>
          <w:color w:val="000000"/>
        </w:rPr>
        <w:t>.</w:t>
      </w:r>
    </w:p>
    <w:p w14:paraId="01605A37" w14:textId="77777777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color w:val="000000"/>
        </w:rPr>
      </w:pPr>
      <w:r w:rsidRPr="00BD6239">
        <w:rPr>
          <w:rFonts w:asciiTheme="minorHAnsi" w:hAnsiTheme="minorHAnsi" w:cstheme="minorHAnsi"/>
          <w:color w:val="000000"/>
        </w:rPr>
        <w:t xml:space="preserve">Slovenske otroške knjige se bodo predstavile na otroškem prizorišču </w:t>
      </w:r>
      <w:hyperlink r:id="rId17" w:history="1">
        <w:r w:rsidRPr="00BD6239">
          <w:rPr>
            <w:rStyle w:val="Hiperpovezava"/>
            <w:rFonts w:asciiTheme="minorHAnsi" w:hAnsiTheme="minorHAnsi" w:cstheme="minorHAnsi"/>
          </w:rPr>
          <w:t xml:space="preserve">Frankfurt </w:t>
        </w:r>
        <w:proofErr w:type="spellStart"/>
        <w:r w:rsidRPr="00BD6239">
          <w:rPr>
            <w:rStyle w:val="Hiperpovezava"/>
            <w:rFonts w:asciiTheme="minorHAnsi" w:hAnsiTheme="minorHAnsi" w:cstheme="minorHAnsi"/>
          </w:rPr>
          <w:t>Kids</w:t>
        </w:r>
        <w:proofErr w:type="spellEnd"/>
      </w:hyperlink>
      <w:r w:rsidRPr="00BD6239">
        <w:rPr>
          <w:rFonts w:asciiTheme="minorHAnsi" w:hAnsiTheme="minorHAnsi" w:cstheme="minorHAnsi"/>
          <w:color w:val="000000"/>
        </w:rPr>
        <w:t xml:space="preserve">: 26 naslovov, ki jih je JAK izbral v sodelovanju z založniki, bo vključenih v pregledno razstavo otroških knjig založnikov z vsega sveta, t. i. </w:t>
      </w:r>
      <w:proofErr w:type="spellStart"/>
      <w:r w:rsidRPr="00BD6239">
        <w:rPr>
          <w:rFonts w:asciiTheme="minorHAnsi" w:hAnsiTheme="minorHAnsi" w:cstheme="minorHAnsi"/>
          <w:color w:val="000000"/>
        </w:rPr>
        <w:t>Walkable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D6239">
        <w:rPr>
          <w:rFonts w:asciiTheme="minorHAnsi" w:hAnsiTheme="minorHAnsi" w:cstheme="minorHAnsi"/>
          <w:color w:val="000000"/>
        </w:rPr>
        <w:t>Catalogue</w:t>
      </w:r>
      <w:proofErr w:type="spellEnd"/>
      <w:r w:rsidRPr="00BD6239">
        <w:rPr>
          <w:rFonts w:asciiTheme="minorHAnsi" w:hAnsiTheme="minorHAnsi" w:cstheme="minorHAnsi"/>
          <w:color w:val="000000"/>
        </w:rPr>
        <w:t>.</w:t>
      </w:r>
    </w:p>
    <w:p w14:paraId="68719B70" w14:textId="77777777" w:rsidR="006F59C9" w:rsidRPr="00BD6239" w:rsidRDefault="006F59C9" w:rsidP="006F59C9">
      <w:pPr>
        <w:pStyle w:val="bodytext"/>
        <w:jc w:val="both"/>
        <w:rPr>
          <w:rFonts w:asciiTheme="minorHAnsi" w:hAnsiTheme="minorHAnsi" w:cstheme="minorHAnsi"/>
          <w:color w:val="000000"/>
        </w:rPr>
      </w:pPr>
      <w:r w:rsidRPr="00BD6239">
        <w:rPr>
          <w:rFonts w:asciiTheme="minorHAnsi" w:hAnsiTheme="minorHAnsi" w:cstheme="minorHAnsi"/>
          <w:color w:val="000000"/>
        </w:rPr>
        <w:t xml:space="preserve">Na slovenski stojnici bo letos šest založniških postaj, na katerih bodo sestankovali predstavniki založb </w:t>
      </w:r>
      <w:r w:rsidRPr="00BD6239">
        <w:rPr>
          <w:rFonts w:asciiTheme="minorHAnsi" w:hAnsiTheme="minorHAnsi" w:cstheme="minorHAnsi"/>
          <w:b/>
          <w:color w:val="000000"/>
        </w:rPr>
        <w:t xml:space="preserve">Pivec, Sodobnost </w:t>
      </w:r>
      <w:proofErr w:type="spellStart"/>
      <w:r w:rsidRPr="00BD6239">
        <w:rPr>
          <w:rFonts w:asciiTheme="minorHAnsi" w:hAnsiTheme="minorHAnsi" w:cstheme="minorHAnsi"/>
          <w:b/>
          <w:color w:val="000000"/>
        </w:rPr>
        <w:t>International</w:t>
      </w:r>
      <w:proofErr w:type="spellEnd"/>
      <w:r w:rsidRPr="00BD6239">
        <w:rPr>
          <w:rFonts w:asciiTheme="minorHAnsi" w:hAnsiTheme="minorHAnsi" w:cstheme="minorHAnsi"/>
          <w:b/>
          <w:color w:val="000000"/>
        </w:rPr>
        <w:t>, Goga, Miš, Sanje</w:t>
      </w:r>
      <w:r w:rsidRPr="00BD6239">
        <w:rPr>
          <w:rFonts w:asciiTheme="minorHAnsi" w:hAnsiTheme="minorHAnsi" w:cstheme="minorHAnsi"/>
          <w:color w:val="000000"/>
        </w:rPr>
        <w:t xml:space="preserve"> in </w:t>
      </w:r>
      <w:r w:rsidRPr="00BD6239">
        <w:rPr>
          <w:rFonts w:asciiTheme="minorHAnsi" w:hAnsiTheme="minorHAnsi" w:cstheme="minorHAnsi"/>
          <w:b/>
          <w:color w:val="000000"/>
        </w:rPr>
        <w:t>Morfem</w:t>
      </w:r>
      <w:r w:rsidRPr="00BD6239">
        <w:rPr>
          <w:rFonts w:asciiTheme="minorHAnsi" w:hAnsiTheme="minorHAnsi" w:cstheme="minorHAnsi"/>
          <w:color w:val="000000"/>
        </w:rPr>
        <w:t xml:space="preserve">. Na sejmu bosta z individualnima stojnicama sodelovali še založbi </w:t>
      </w:r>
      <w:proofErr w:type="spellStart"/>
      <w:r w:rsidRPr="00BD6239">
        <w:rPr>
          <w:rFonts w:asciiTheme="minorHAnsi" w:hAnsiTheme="minorHAnsi" w:cstheme="minorHAnsi"/>
          <w:color w:val="000000"/>
        </w:rPr>
        <w:t>Beletrina</w:t>
      </w:r>
      <w:proofErr w:type="spellEnd"/>
      <w:r w:rsidRPr="00BD6239">
        <w:rPr>
          <w:rFonts w:asciiTheme="minorHAnsi" w:hAnsiTheme="minorHAnsi" w:cstheme="minorHAnsi"/>
          <w:color w:val="000000"/>
        </w:rPr>
        <w:t xml:space="preserve"> (hala 5.0., št. stojnice A 22) in Mladinska knjiga (hala 6.1, št. stojnice D36), ter tiskarsko podjetje DZS Grafika (hala 5.0., A 74).  Želimo jim uspešno posredovanje prevodnih pravic in licenc, pri čemer bo intenzivno sodelovala tudi ekipa JAK s številnimi individualnimi založniki iz mednarodnega okolja.</w:t>
      </w:r>
    </w:p>
    <w:p w14:paraId="6964FF03" w14:textId="77777777" w:rsidR="006F59C9" w:rsidRPr="00BD6239" w:rsidRDefault="006F59C9" w:rsidP="006F59C9">
      <w:pPr>
        <w:pStyle w:val="Navadensplet"/>
        <w:jc w:val="both"/>
        <w:rPr>
          <w:rFonts w:asciiTheme="minorHAnsi" w:hAnsiTheme="minorHAnsi" w:cstheme="minorHAnsi"/>
        </w:rPr>
      </w:pPr>
      <w:r w:rsidRPr="00BD6239">
        <w:rPr>
          <w:rFonts w:asciiTheme="minorHAnsi" w:hAnsiTheme="minorHAnsi" w:cstheme="minorHAnsi"/>
        </w:rPr>
        <w:t>Za podporo se tudi letos zahvaljujemo Slovenski turistični organizaciji, ki na slovenski stojnici predstavlja turistični in kulinarični potencial Slovenije.</w:t>
      </w:r>
    </w:p>
    <w:p w14:paraId="7E5A1B66" w14:textId="77777777" w:rsidR="006F59C9" w:rsidRPr="00BD6239" w:rsidRDefault="006F59C9" w:rsidP="006F59C9">
      <w:pPr>
        <w:pStyle w:val="Navadensplet"/>
        <w:jc w:val="both"/>
        <w:rPr>
          <w:rFonts w:asciiTheme="minorHAnsi" w:hAnsiTheme="minorHAnsi" w:cstheme="minorHAnsi"/>
        </w:rPr>
      </w:pPr>
      <w:r w:rsidRPr="00BD6239">
        <w:rPr>
          <w:rFonts w:asciiTheme="minorHAnsi" w:hAnsiTheme="minorHAnsi" w:cstheme="minorHAnsi"/>
        </w:rPr>
        <w:t>***</w:t>
      </w:r>
    </w:p>
    <w:p w14:paraId="61DA1901" w14:textId="77777777" w:rsidR="006F59C9" w:rsidRPr="00BD6239" w:rsidRDefault="006F59C9" w:rsidP="006F59C9">
      <w:pPr>
        <w:pStyle w:val="Navadensplet"/>
        <w:jc w:val="both"/>
        <w:rPr>
          <w:rFonts w:asciiTheme="minorHAnsi" w:hAnsiTheme="minorHAnsi" w:cstheme="minorHAnsi"/>
        </w:rPr>
      </w:pPr>
      <w:r w:rsidRPr="00BD6239">
        <w:rPr>
          <w:rFonts w:asciiTheme="minorHAnsi" w:hAnsiTheme="minorHAnsi" w:cstheme="minorHAnsi"/>
        </w:rPr>
        <w:t>Dodatne informacije in slikovni material: Anja Kovač, JAK (</w:t>
      </w:r>
      <w:hyperlink r:id="rId18" w:history="1">
        <w:r w:rsidRPr="00BD6239">
          <w:rPr>
            <w:rStyle w:val="Hiperpovezava"/>
            <w:rFonts w:asciiTheme="minorHAnsi" w:hAnsiTheme="minorHAnsi" w:cstheme="minorHAnsi"/>
          </w:rPr>
          <w:t>anja.kovac@jakrs.si</w:t>
        </w:r>
      </w:hyperlink>
      <w:r w:rsidRPr="00BD6239">
        <w:rPr>
          <w:rFonts w:asciiTheme="minorHAnsi" w:hAnsiTheme="minorHAnsi" w:cstheme="minorHAnsi"/>
        </w:rPr>
        <w:t>), v času sejma: 051 304 089</w:t>
      </w:r>
    </w:p>
    <w:p w14:paraId="06FE2C6F" w14:textId="77777777" w:rsidR="006F59C9" w:rsidRPr="00BD6239" w:rsidRDefault="006F59C9" w:rsidP="006F59C9">
      <w:pPr>
        <w:pStyle w:val="Navadensplet"/>
        <w:jc w:val="both"/>
        <w:rPr>
          <w:rFonts w:asciiTheme="minorHAnsi" w:hAnsiTheme="minorHAnsi" w:cstheme="minorHAnsi"/>
        </w:rPr>
      </w:pPr>
      <w:r w:rsidRPr="00BD6239">
        <w:rPr>
          <w:rFonts w:asciiTheme="minorHAnsi" w:hAnsiTheme="minorHAnsi" w:cstheme="minorHAnsi"/>
        </w:rPr>
        <w:t>Informacije, vezane na obisk in program ministra Zorana Pozniča: Ministrstvo za kulturo, Služba za odnose z javnostmi, Tjaša A. Razdevšek (</w:t>
      </w:r>
      <w:hyperlink r:id="rId19" w:history="1">
        <w:r w:rsidRPr="00BD6239">
          <w:rPr>
            <w:rStyle w:val="Hiperpovezava"/>
            <w:rFonts w:asciiTheme="minorHAnsi" w:hAnsiTheme="minorHAnsi" w:cstheme="minorHAnsi"/>
          </w:rPr>
          <w:t>pr.mk@gov.si</w:t>
        </w:r>
      </w:hyperlink>
      <w:r w:rsidRPr="00BD6239">
        <w:rPr>
          <w:rFonts w:asciiTheme="minorHAnsi" w:hAnsiTheme="minorHAnsi" w:cstheme="minorHAnsi"/>
        </w:rPr>
        <w:t>), 041 321 929</w:t>
      </w:r>
    </w:p>
    <w:p w14:paraId="5FFB5578" w14:textId="77777777" w:rsidR="006F59C9" w:rsidRPr="006F59C9" w:rsidRDefault="006F59C9" w:rsidP="006F59C9">
      <w:pPr>
        <w:jc w:val="both"/>
        <w:rPr>
          <w:rFonts w:cstheme="minorHAnsi"/>
          <w:sz w:val="24"/>
          <w:lang w:val="sl-SI"/>
        </w:rPr>
      </w:pPr>
    </w:p>
    <w:p w14:paraId="0C3C868F" w14:textId="77777777" w:rsidR="00606102" w:rsidRPr="006F59C9" w:rsidRDefault="00606102" w:rsidP="009F67B3">
      <w:pPr>
        <w:pStyle w:val="Pa1"/>
        <w:spacing w:line="276" w:lineRule="auto"/>
        <w:jc w:val="both"/>
        <w:rPr>
          <w:rStyle w:val="A3"/>
          <w:rFonts w:asciiTheme="majorHAnsi" w:hAnsiTheme="majorHAnsi" w:cstheme="majorHAnsi"/>
          <w:sz w:val="24"/>
          <w:szCs w:val="24"/>
        </w:rPr>
      </w:pPr>
    </w:p>
    <w:p w14:paraId="03EB9045" w14:textId="265114C3" w:rsidR="009F67B3" w:rsidRPr="006F59C9" w:rsidRDefault="009F67B3" w:rsidP="009F67B3">
      <w:pPr>
        <w:spacing w:line="276" w:lineRule="auto"/>
        <w:rPr>
          <w:rFonts w:asciiTheme="majorHAnsi" w:hAnsiTheme="majorHAnsi" w:cstheme="majorHAnsi"/>
          <w:sz w:val="24"/>
          <w:lang w:val="sl-SI"/>
        </w:rPr>
      </w:pPr>
    </w:p>
    <w:sectPr w:rsidR="009F67B3" w:rsidRPr="006F59C9" w:rsidSect="007E2EB3">
      <w:headerReference w:type="default" r:id="rId2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E485" w14:textId="77777777" w:rsidR="005F251C" w:rsidRDefault="005F251C" w:rsidP="006F239E">
      <w:r>
        <w:separator/>
      </w:r>
    </w:p>
  </w:endnote>
  <w:endnote w:type="continuationSeparator" w:id="0">
    <w:p w14:paraId="0C7BAAE0" w14:textId="77777777" w:rsidR="005F251C" w:rsidRDefault="005F251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B047" w14:textId="77777777" w:rsidR="005F251C" w:rsidRDefault="005F251C" w:rsidP="006F239E">
      <w:r>
        <w:separator/>
      </w:r>
    </w:p>
  </w:footnote>
  <w:footnote w:type="continuationSeparator" w:id="0">
    <w:p w14:paraId="29AE3B78" w14:textId="77777777" w:rsidR="005F251C" w:rsidRDefault="005F251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614C"/>
    <w:rsid w:val="0001284E"/>
    <w:rsid w:val="000375F0"/>
    <w:rsid w:val="00054B3D"/>
    <w:rsid w:val="00060AEF"/>
    <w:rsid w:val="00070AA5"/>
    <w:rsid w:val="000B6917"/>
    <w:rsid w:val="0011349E"/>
    <w:rsid w:val="001C11DC"/>
    <w:rsid w:val="001C63A3"/>
    <w:rsid w:val="00217DC3"/>
    <w:rsid w:val="0023058C"/>
    <w:rsid w:val="002357E7"/>
    <w:rsid w:val="00242366"/>
    <w:rsid w:val="0025095C"/>
    <w:rsid w:val="0027628A"/>
    <w:rsid w:val="002800D4"/>
    <w:rsid w:val="002F5022"/>
    <w:rsid w:val="003D1AEC"/>
    <w:rsid w:val="004820E2"/>
    <w:rsid w:val="004A1534"/>
    <w:rsid w:val="005801C1"/>
    <w:rsid w:val="00591423"/>
    <w:rsid w:val="005C1797"/>
    <w:rsid w:val="005F251C"/>
    <w:rsid w:val="00606102"/>
    <w:rsid w:val="00606B63"/>
    <w:rsid w:val="00635CA7"/>
    <w:rsid w:val="006F239E"/>
    <w:rsid w:val="006F59C9"/>
    <w:rsid w:val="007009AC"/>
    <w:rsid w:val="00791599"/>
    <w:rsid w:val="0079621C"/>
    <w:rsid w:val="007C6AE6"/>
    <w:rsid w:val="007D1963"/>
    <w:rsid w:val="007E2EB3"/>
    <w:rsid w:val="007E6148"/>
    <w:rsid w:val="007F3BEA"/>
    <w:rsid w:val="00801947"/>
    <w:rsid w:val="00827F77"/>
    <w:rsid w:val="00860E23"/>
    <w:rsid w:val="008B0CF3"/>
    <w:rsid w:val="009116FB"/>
    <w:rsid w:val="009153DD"/>
    <w:rsid w:val="009168D2"/>
    <w:rsid w:val="009F67B3"/>
    <w:rsid w:val="00A06E29"/>
    <w:rsid w:val="00A4793E"/>
    <w:rsid w:val="00A47E5F"/>
    <w:rsid w:val="00A51108"/>
    <w:rsid w:val="00A97875"/>
    <w:rsid w:val="00B64D8E"/>
    <w:rsid w:val="00B66219"/>
    <w:rsid w:val="00B66EA1"/>
    <w:rsid w:val="00B8291F"/>
    <w:rsid w:val="00BB3581"/>
    <w:rsid w:val="00BB5757"/>
    <w:rsid w:val="00BB7215"/>
    <w:rsid w:val="00BC0CCD"/>
    <w:rsid w:val="00C00D88"/>
    <w:rsid w:val="00C0684D"/>
    <w:rsid w:val="00CA5A1F"/>
    <w:rsid w:val="00CB7823"/>
    <w:rsid w:val="00CC09EC"/>
    <w:rsid w:val="00CF1A63"/>
    <w:rsid w:val="00D1005D"/>
    <w:rsid w:val="00D2122E"/>
    <w:rsid w:val="00D4688E"/>
    <w:rsid w:val="00D56624"/>
    <w:rsid w:val="00D80E21"/>
    <w:rsid w:val="00DA50DF"/>
    <w:rsid w:val="00DC54C8"/>
    <w:rsid w:val="00E6275A"/>
    <w:rsid w:val="00EA4A82"/>
    <w:rsid w:val="00F006B5"/>
    <w:rsid w:val="00F4209A"/>
    <w:rsid w:val="00F466DD"/>
    <w:rsid w:val="00F66972"/>
    <w:rsid w:val="00F95BFB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  <w15:docId w15:val="{9AAC242F-FC4E-4E00-BBED-090D5C3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9F67B3"/>
    <w:rPr>
      <w:color w:val="808080"/>
      <w:shd w:val="clear" w:color="auto" w:fill="E6E6E6"/>
    </w:rPr>
  </w:style>
  <w:style w:type="paragraph" w:customStyle="1" w:styleId="bodytext">
    <w:name w:val="bodytext"/>
    <w:basedOn w:val="Navaden"/>
    <w:rsid w:val="006F5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chmesse.de/en/highlights/theartsplus" TargetMode="External"/><Relationship Id="rId13" Type="http://schemas.openxmlformats.org/officeDocument/2006/relationships/hyperlink" Target="https://norla.no/en/pages" TargetMode="External"/><Relationship Id="rId18" Type="http://schemas.openxmlformats.org/officeDocument/2006/relationships/hyperlink" Target="mailto:anja.kovac@jakrs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uchmesse.de/en/highlights/education" TargetMode="External"/><Relationship Id="rId12" Type="http://schemas.openxmlformats.org/officeDocument/2006/relationships/hyperlink" Target="https://norway2019.com/en" TargetMode="External"/><Relationship Id="rId17" Type="http://schemas.openxmlformats.org/officeDocument/2006/relationships/hyperlink" Target="https://www.buchmesse.de/en/highlights/frankfurt-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ozomanija.si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chmesse.de/en/highlights/ago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ptime-verlag.at/Buecher/buch_der_stiefsohn.html" TargetMode="External"/><Relationship Id="rId10" Type="http://schemas.openxmlformats.org/officeDocument/2006/relationships/hyperlink" Target="https://www.litcam.de/en/frankfurt-book-fair" TargetMode="External"/><Relationship Id="rId19" Type="http://schemas.openxmlformats.org/officeDocument/2006/relationships/hyperlink" Target="mailto:pr.mk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chmesse.de/en/highlights/gourmet-gallery" TargetMode="External"/><Relationship Id="rId14" Type="http://schemas.openxmlformats.org/officeDocument/2006/relationships/hyperlink" Target="https://www.jakrs.si/novica/?tx_news_pi1%5Bnews%5D=1041&amp;tx_news_pi1%5Bcontroller%5D=News&amp;tx_news_pi1%5Baction%5D=detail&amp;cHash=b4c5893bf693611d606959bb619ac86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14</cp:revision>
  <cp:lastPrinted>2017-09-19T12:18:00Z</cp:lastPrinted>
  <dcterms:created xsi:type="dcterms:W3CDTF">2017-09-19T12:24:00Z</dcterms:created>
  <dcterms:modified xsi:type="dcterms:W3CDTF">2019-10-14T09:47:00Z</dcterms:modified>
</cp:coreProperties>
</file>