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2D643" w14:textId="77777777" w:rsidR="000828D9" w:rsidRPr="003F6681" w:rsidRDefault="000828D9" w:rsidP="00BD04CF">
      <w:pPr>
        <w:spacing w:after="0"/>
        <w:outlineLvl w:val="0"/>
        <w:rPr>
          <w:rFonts w:ascii="Times New Roman" w:hAnsi="Times New Roman"/>
          <w:b/>
          <w:bCs/>
        </w:rPr>
      </w:pPr>
    </w:p>
    <w:p w14:paraId="2BB29C09" w14:textId="77777777" w:rsidR="00572134" w:rsidRPr="003F6681" w:rsidRDefault="00572134" w:rsidP="00BD04CF">
      <w:pPr>
        <w:spacing w:after="0" w:line="288" w:lineRule="auto"/>
        <w:jc w:val="center"/>
        <w:rPr>
          <w:rFonts w:ascii="Times New Roman" w:eastAsia="Times New Roman" w:hAnsi="Times New Roman"/>
          <w:b/>
          <w:lang w:eastAsia="sl-SI"/>
        </w:rPr>
      </w:pPr>
      <w:r w:rsidRPr="003F6681">
        <w:rPr>
          <w:rFonts w:ascii="Times New Roman" w:eastAsia="Times New Roman" w:hAnsi="Times New Roman"/>
          <w:b/>
          <w:lang w:eastAsia="sl-SI"/>
        </w:rPr>
        <w:t xml:space="preserve">Javni natečaj za izbor celostne grafične podobe projekta </w:t>
      </w:r>
      <w:r w:rsidRPr="003F6681">
        <w:rPr>
          <w:rFonts w:ascii="Times New Roman" w:hAnsi="Times New Roman"/>
          <w:b/>
        </w:rPr>
        <w:t>Slovenija, častna gostja na mednarodnem knjižnem sejmu v Bologni leta 2021</w:t>
      </w:r>
      <w:r w:rsidRPr="003F6681">
        <w:rPr>
          <w:rFonts w:ascii="Times New Roman" w:eastAsia="Times New Roman" w:hAnsi="Times New Roman"/>
          <w:b/>
          <w:lang w:eastAsia="sl-SI"/>
        </w:rPr>
        <w:t xml:space="preserve"> (oznaka CGP Bologna 2021)</w:t>
      </w:r>
    </w:p>
    <w:p w14:paraId="7E18DAFC" w14:textId="77777777" w:rsidR="00572134" w:rsidRPr="003F6681" w:rsidRDefault="00572134" w:rsidP="00BD04CF">
      <w:pPr>
        <w:spacing w:after="0" w:line="288" w:lineRule="auto"/>
        <w:jc w:val="both"/>
        <w:rPr>
          <w:rFonts w:ascii="Times New Roman" w:eastAsia="Times New Roman" w:hAnsi="Times New Roman"/>
          <w:lang w:eastAsia="sl-SI"/>
        </w:rPr>
      </w:pPr>
    </w:p>
    <w:p w14:paraId="1A95EDF6" w14:textId="77777777" w:rsidR="00572134" w:rsidRPr="003F6681" w:rsidRDefault="00BC6866" w:rsidP="00BD04CF">
      <w:pPr>
        <w:pStyle w:val="Odstavekseznama"/>
        <w:spacing w:after="0" w:line="288" w:lineRule="auto"/>
        <w:ind w:left="0"/>
        <w:contextualSpacing/>
        <w:jc w:val="both"/>
        <w:rPr>
          <w:rFonts w:ascii="Times New Roman" w:eastAsia="Times New Roman" w:hAnsi="Times New Roman" w:cs="Times New Roman"/>
          <w:lang w:eastAsia="sl-SI"/>
        </w:rPr>
      </w:pPr>
      <w:r w:rsidRPr="003F6681">
        <w:rPr>
          <w:rFonts w:ascii="Times New Roman" w:eastAsia="Times New Roman" w:hAnsi="Times New Roman" w:cs="Times New Roman"/>
          <w:b/>
          <w:lang w:eastAsia="sl-SI"/>
        </w:rPr>
        <w:t xml:space="preserve">1. </w:t>
      </w:r>
      <w:r w:rsidR="00572134" w:rsidRPr="003F6681">
        <w:rPr>
          <w:rFonts w:ascii="Times New Roman" w:eastAsia="Times New Roman" w:hAnsi="Times New Roman" w:cs="Times New Roman"/>
          <w:b/>
          <w:lang w:eastAsia="sl-SI"/>
        </w:rPr>
        <w:t>NAZIV IN SEDEŽ ORGANA, KI OBJAVLJA JAVNI NATEČAJ:</w:t>
      </w:r>
    </w:p>
    <w:p w14:paraId="04D6A5F3" w14:textId="77777777" w:rsidR="00572134" w:rsidRPr="003F6681" w:rsidRDefault="00572134" w:rsidP="00BD04CF">
      <w:pPr>
        <w:spacing w:after="0" w:line="240" w:lineRule="auto"/>
        <w:jc w:val="both"/>
        <w:rPr>
          <w:rFonts w:ascii="Times New Roman" w:eastAsia="Times New Roman" w:hAnsi="Times New Roman"/>
          <w:snapToGrid w:val="0"/>
          <w:lang w:eastAsia="sl-SI"/>
        </w:rPr>
      </w:pPr>
      <w:r w:rsidRPr="003F6681">
        <w:rPr>
          <w:rFonts w:ascii="Times New Roman" w:eastAsia="Times New Roman" w:hAnsi="Times New Roman"/>
          <w:color w:val="000000"/>
          <w:lang w:eastAsia="sl-SI"/>
        </w:rPr>
        <w:t>Javna agencija za knjigo Republike Slovenije, Metelkova 2b, 1000 Ljubljana (v nadaljevanju: JAK).</w:t>
      </w:r>
    </w:p>
    <w:p w14:paraId="39A91BDE" w14:textId="77777777" w:rsidR="00572134" w:rsidRPr="003F6681" w:rsidRDefault="00572134" w:rsidP="00BD04CF">
      <w:pPr>
        <w:spacing w:after="0" w:line="288" w:lineRule="auto"/>
        <w:jc w:val="both"/>
        <w:rPr>
          <w:rFonts w:ascii="Times New Roman" w:eastAsia="Times New Roman" w:hAnsi="Times New Roman"/>
          <w:lang w:eastAsia="sl-SI"/>
        </w:rPr>
      </w:pPr>
    </w:p>
    <w:p w14:paraId="279EDD28" w14:textId="77777777" w:rsidR="00572134" w:rsidRPr="003F6681" w:rsidRDefault="00BC6866" w:rsidP="00BD04CF">
      <w:pPr>
        <w:pStyle w:val="Odstavekseznama"/>
        <w:spacing w:after="0" w:line="288" w:lineRule="auto"/>
        <w:ind w:left="0"/>
        <w:contextualSpacing/>
        <w:jc w:val="both"/>
        <w:rPr>
          <w:rFonts w:ascii="Times New Roman" w:eastAsia="Times New Roman" w:hAnsi="Times New Roman" w:cs="Times New Roman"/>
          <w:lang w:eastAsia="sl-SI"/>
        </w:rPr>
      </w:pPr>
      <w:r w:rsidRPr="003F6681">
        <w:rPr>
          <w:rFonts w:ascii="Times New Roman" w:eastAsia="Times New Roman" w:hAnsi="Times New Roman" w:cs="Times New Roman"/>
          <w:b/>
          <w:lang w:eastAsia="sl-SI"/>
        </w:rPr>
        <w:t xml:space="preserve">2. </w:t>
      </w:r>
      <w:r w:rsidR="00572134" w:rsidRPr="003F6681">
        <w:rPr>
          <w:rFonts w:ascii="Times New Roman" w:eastAsia="Times New Roman" w:hAnsi="Times New Roman" w:cs="Times New Roman"/>
          <w:b/>
          <w:lang w:eastAsia="sl-SI"/>
        </w:rPr>
        <w:t>PREDMET JAVNEGA NATEČAJA:</w:t>
      </w:r>
    </w:p>
    <w:p w14:paraId="14970247"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 xml:space="preserve">Izbor celostne grafične podobe projekta </w:t>
      </w:r>
      <w:r w:rsidRPr="003F6681">
        <w:rPr>
          <w:rFonts w:ascii="Times New Roman" w:hAnsi="Times New Roman"/>
        </w:rPr>
        <w:t>Slovenija, častna gostja na mednarodnem knjižnem sejmu v Bologni leta 2021</w:t>
      </w:r>
      <w:r w:rsidRPr="003F6681">
        <w:rPr>
          <w:rFonts w:ascii="Times New Roman" w:eastAsia="Times New Roman" w:hAnsi="Times New Roman"/>
          <w:lang w:eastAsia="sl-SI"/>
        </w:rPr>
        <w:t xml:space="preserve"> (oznaka CGP Bologna 2021).</w:t>
      </w:r>
    </w:p>
    <w:p w14:paraId="003F20DC" w14:textId="77777777" w:rsidR="00572134" w:rsidRPr="003F6681" w:rsidRDefault="00572134" w:rsidP="00BD04CF">
      <w:pPr>
        <w:spacing w:after="0" w:line="288" w:lineRule="auto"/>
        <w:jc w:val="both"/>
        <w:rPr>
          <w:rFonts w:ascii="Times New Roman" w:eastAsia="Times New Roman" w:hAnsi="Times New Roman"/>
          <w:lang w:eastAsia="sl-SI"/>
        </w:rPr>
      </w:pPr>
    </w:p>
    <w:p w14:paraId="10DC3AD7" w14:textId="77777777" w:rsidR="00572134" w:rsidRPr="003F6681" w:rsidRDefault="00572134" w:rsidP="00BD04CF">
      <w:pPr>
        <w:pStyle w:val="Odstavekseznama"/>
        <w:spacing w:after="0" w:line="288" w:lineRule="auto"/>
        <w:ind w:left="0"/>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3. NAMEN JAVNEGA NATEČAJA:</w:t>
      </w:r>
    </w:p>
    <w:p w14:paraId="6BCA164F" w14:textId="77777777" w:rsidR="00572134" w:rsidRPr="003F6681" w:rsidRDefault="00572134" w:rsidP="00BD04CF">
      <w:pPr>
        <w:spacing w:after="0"/>
        <w:jc w:val="both"/>
        <w:rPr>
          <w:rFonts w:ascii="Times New Roman" w:hAnsi="Times New Roman"/>
        </w:rPr>
      </w:pPr>
      <w:r w:rsidRPr="003F6681">
        <w:rPr>
          <w:rFonts w:ascii="Times New Roman" w:hAnsi="Times New Roman"/>
        </w:rPr>
        <w:t>Projekt »Slovenija, častna gostja na mednarodnem knjižnem sejmu v Bologni leta 2021« je nacionalni projekt za promocijo in krepitev izvoznega potenciala slovenske knjižne ustvarjalnosti na področju otroške in mladinske literature in slovenske ilustracije.</w:t>
      </w:r>
      <w:r w:rsidRPr="003F6681">
        <w:rPr>
          <w:rFonts w:ascii="Times New Roman" w:eastAsia="Times New Roman" w:hAnsi="Times New Roman"/>
          <w:color w:val="000000"/>
          <w:lang w:eastAsia="sl-SI"/>
        </w:rPr>
        <w:t xml:space="preserve"> </w:t>
      </w:r>
      <w:r w:rsidRPr="003F6681">
        <w:rPr>
          <w:rFonts w:ascii="Times New Roman" w:hAnsi="Times New Roman"/>
        </w:rPr>
        <w:t>Vloga častne države gostje na medna</w:t>
      </w:r>
      <w:r w:rsidR="000802C8" w:rsidRPr="003F6681">
        <w:rPr>
          <w:rFonts w:ascii="Times New Roman" w:hAnsi="Times New Roman"/>
        </w:rPr>
        <w:t>rodnem knjižnem sejmu v Bologni bo pomembno okrepila mednarodni potencial domačih otroških knjig in predvsem slovenske ilustracije, spodbujala prevode slovenskih otroških in mladinskih knjig, povečevala vidnost</w:t>
      </w:r>
      <w:r w:rsidR="0040168F">
        <w:rPr>
          <w:rFonts w:ascii="Times New Roman" w:hAnsi="Times New Roman"/>
        </w:rPr>
        <w:t>, ugled in prepoznavnost</w:t>
      </w:r>
      <w:r w:rsidR="000802C8" w:rsidRPr="003F6681">
        <w:rPr>
          <w:rFonts w:ascii="Times New Roman" w:hAnsi="Times New Roman"/>
        </w:rPr>
        <w:t xml:space="preserve"> slovenskih avtorjev in krepila vlogo ilustracije. </w:t>
      </w:r>
      <w:r w:rsidRPr="003F6681">
        <w:rPr>
          <w:rFonts w:ascii="Times New Roman" w:hAnsi="Times New Roman"/>
        </w:rPr>
        <w:t>Tak</w:t>
      </w:r>
      <w:r w:rsidR="009B288A" w:rsidRPr="003F6681">
        <w:rPr>
          <w:rFonts w:ascii="Times New Roman" w:hAnsi="Times New Roman"/>
        </w:rPr>
        <w:t xml:space="preserve"> nastop je enkratna priložnost </w:t>
      </w:r>
      <w:r w:rsidRPr="003F6681">
        <w:rPr>
          <w:rFonts w:ascii="Times New Roman" w:hAnsi="Times New Roman"/>
        </w:rPr>
        <w:t xml:space="preserve">v kontekstu mednarodnega sejma, ki uživa stalen in visok ugled ter je deležen pozornosti tako založniške in knjigotrške kot tudi medijske panoge. </w:t>
      </w:r>
      <w:r w:rsidR="000B4A72" w:rsidRPr="003F6681">
        <w:rPr>
          <w:rFonts w:ascii="Times New Roman" w:eastAsia="Times New Roman" w:hAnsi="Times New Roman"/>
          <w:color w:val="000000"/>
          <w:lang w:eastAsia="sl-SI"/>
        </w:rPr>
        <w:t xml:space="preserve">V letu 2021 bo potekal že 57 sejem, ki traja 4 dni in je </w:t>
      </w:r>
      <w:r w:rsidR="000B4A72" w:rsidRPr="003F6681">
        <w:rPr>
          <w:rFonts w:ascii="Times New Roman" w:hAnsi="Times New Roman"/>
          <w:bCs/>
        </w:rPr>
        <w:t>namenjen izključno (odrasli) strokovni in drugi zainteresirani javnosti. V zadnjih letih sejem obišče okoli 30.000 strokovnih obiskovalcev, v šestih sejemskih halah se predstavlja več kot 1.400 razstavljavcev iz 80 držav sveta, v sklopu sejma pa se zgodi več kot 600 dogodkov; ob tem o sejmu poroča več kot 800 novinarjev iz 40 držav sveta</w:t>
      </w:r>
      <w:r w:rsidR="000B4A72" w:rsidRPr="00A86716">
        <w:rPr>
          <w:rFonts w:ascii="Times New Roman" w:hAnsi="Times New Roman"/>
          <w:bCs/>
        </w:rPr>
        <w:t xml:space="preserve">. </w:t>
      </w:r>
      <w:r w:rsidR="00BD04CF" w:rsidRPr="00A86716">
        <w:rPr>
          <w:rFonts w:ascii="Times New Roman" w:hAnsi="Times New Roman"/>
          <w:bCs/>
        </w:rPr>
        <w:t>Hkrati se Slovenija s projektom predstavlja tudi splošni publiki z dogodki na različnih prizoriščih v mestu</w:t>
      </w:r>
      <w:r w:rsidR="00A86716">
        <w:rPr>
          <w:rFonts w:ascii="Times New Roman" w:hAnsi="Times New Roman"/>
          <w:bCs/>
        </w:rPr>
        <w:t xml:space="preserve"> (spremljevalni kulturni program)</w:t>
      </w:r>
      <w:r w:rsidR="00BD04CF" w:rsidRPr="00A86716">
        <w:rPr>
          <w:rFonts w:ascii="Times New Roman" w:hAnsi="Times New Roman"/>
          <w:bCs/>
        </w:rPr>
        <w:t>.</w:t>
      </w:r>
      <w:r w:rsidR="00BD04CF">
        <w:rPr>
          <w:rFonts w:ascii="Times New Roman" w:hAnsi="Times New Roman"/>
          <w:bCs/>
        </w:rPr>
        <w:t xml:space="preserve"> </w:t>
      </w:r>
      <w:r w:rsidRPr="003F6681">
        <w:rPr>
          <w:rFonts w:ascii="Times New Roman" w:eastAsia="Times New Roman" w:hAnsi="Times New Roman"/>
          <w:lang w:eastAsia="sl-SI"/>
        </w:rPr>
        <w:t>S tem javnim natečajem Javna agencija za knjigo RS (organizator) izbira celostno grafično podobo za ta projekt.</w:t>
      </w:r>
    </w:p>
    <w:p w14:paraId="42C6B27E" w14:textId="77777777" w:rsidR="00572134" w:rsidRPr="003F6681" w:rsidRDefault="00572134" w:rsidP="00BD04CF">
      <w:pPr>
        <w:spacing w:after="0" w:line="288" w:lineRule="auto"/>
        <w:jc w:val="both"/>
        <w:rPr>
          <w:rFonts w:ascii="Times New Roman" w:eastAsia="Times New Roman" w:hAnsi="Times New Roman"/>
          <w:lang w:eastAsia="sl-SI"/>
        </w:rPr>
      </w:pPr>
    </w:p>
    <w:p w14:paraId="5BBA5713"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b/>
          <w:lang w:eastAsia="sl-SI"/>
        </w:rPr>
        <w:t>4. VSEBINSKA IZHODIŠČA:</w:t>
      </w:r>
    </w:p>
    <w:p w14:paraId="16AB62CD" w14:textId="77777777" w:rsidR="00E9161F" w:rsidRDefault="008E257E" w:rsidP="008E3310">
      <w:pPr>
        <w:spacing w:after="0" w:line="288" w:lineRule="auto"/>
        <w:jc w:val="both"/>
        <w:rPr>
          <w:rFonts w:ascii="Times New Roman" w:hAnsi="Times New Roman"/>
          <w:bCs/>
        </w:rPr>
      </w:pPr>
      <w:r w:rsidRPr="003F6681">
        <w:rPr>
          <w:rFonts w:ascii="Times New Roman" w:eastAsia="Times New Roman" w:hAnsi="Times New Roman"/>
          <w:lang w:eastAsia="sl-SI"/>
        </w:rPr>
        <w:t xml:space="preserve">Slovenija je država, kjer je </w:t>
      </w:r>
      <w:r w:rsidRPr="003F6681">
        <w:rPr>
          <w:rFonts w:ascii="Times New Roman" w:hAnsi="Times New Roman"/>
          <w:bCs/>
        </w:rPr>
        <w:t>avtorski izraz na področju ilustracije in besedil književnosti za otroke tradicionalno na visoki ravni</w:t>
      </w:r>
      <w:r w:rsidR="00317665" w:rsidRPr="003F6681">
        <w:rPr>
          <w:rFonts w:ascii="Times New Roman" w:hAnsi="Times New Roman"/>
          <w:bCs/>
        </w:rPr>
        <w:t xml:space="preserve">. </w:t>
      </w:r>
    </w:p>
    <w:p w14:paraId="47F9FF5B" w14:textId="77777777" w:rsidR="00E9161F" w:rsidRDefault="00A2713C" w:rsidP="008E3310">
      <w:pPr>
        <w:spacing w:after="0" w:line="288" w:lineRule="auto"/>
        <w:jc w:val="both"/>
        <w:rPr>
          <w:rFonts w:ascii="Times New Roman" w:hAnsi="Times New Roman"/>
          <w:bCs/>
        </w:rPr>
      </w:pPr>
      <w:r w:rsidRPr="00632617">
        <w:rPr>
          <w:rFonts w:ascii="Times New Roman" w:hAnsi="Times New Roman"/>
          <w:bCs/>
        </w:rPr>
        <w:t xml:space="preserve">Slovenski ilustratorji se redno uvrščajo v kurirano razstavo bolonjskega sejma, kjer vlada močna globalna konkurenca (od več tisoč prispelih predlogov je na razstavo uvrščenih 70). Slovenski avtor Peter Svetina pa je letos med šestimi nominiranci za ugledno Andersenovo nagrado, </w:t>
      </w:r>
      <w:r w:rsidR="00E9161F">
        <w:rPr>
          <w:rFonts w:ascii="Times New Roman" w:hAnsi="Times New Roman"/>
          <w:bCs/>
        </w:rPr>
        <w:t xml:space="preserve">ki se podeljuje na sejmu, </w:t>
      </w:r>
      <w:r w:rsidRPr="00632617">
        <w:rPr>
          <w:rFonts w:ascii="Times New Roman" w:hAnsi="Times New Roman"/>
          <w:bCs/>
        </w:rPr>
        <w:t>kar je izjemen dosežek za slovensko ustvarjalnost.</w:t>
      </w:r>
      <w:r>
        <w:rPr>
          <w:rFonts w:ascii="Times New Roman" w:hAnsi="Times New Roman"/>
          <w:bCs/>
        </w:rPr>
        <w:t xml:space="preserve"> </w:t>
      </w:r>
    </w:p>
    <w:p w14:paraId="5CC61854" w14:textId="77777777" w:rsidR="00E9161F" w:rsidRDefault="00A2713C" w:rsidP="008E3310">
      <w:pPr>
        <w:spacing w:after="0" w:line="288" w:lineRule="auto"/>
        <w:jc w:val="both"/>
        <w:rPr>
          <w:rFonts w:ascii="Times New Roman" w:hAnsi="Times New Roman"/>
        </w:rPr>
      </w:pPr>
      <w:r>
        <w:rPr>
          <w:rFonts w:ascii="Times New Roman" w:hAnsi="Times New Roman"/>
          <w:bCs/>
        </w:rPr>
        <w:t>Nacionalni p</w:t>
      </w:r>
      <w:r w:rsidR="00317665" w:rsidRPr="003F6681">
        <w:rPr>
          <w:rFonts w:ascii="Times New Roman" w:hAnsi="Times New Roman"/>
          <w:bCs/>
        </w:rPr>
        <w:t xml:space="preserve">rojekt </w:t>
      </w:r>
      <w:r>
        <w:rPr>
          <w:rFonts w:ascii="Times New Roman" w:hAnsi="Times New Roman"/>
          <w:bCs/>
        </w:rPr>
        <w:t xml:space="preserve">»Slovenija, </w:t>
      </w:r>
      <w:r w:rsidR="00317665" w:rsidRPr="003F6681">
        <w:rPr>
          <w:rFonts w:ascii="Times New Roman" w:hAnsi="Times New Roman"/>
        </w:rPr>
        <w:t>častn</w:t>
      </w:r>
      <w:r>
        <w:rPr>
          <w:rFonts w:ascii="Times New Roman" w:hAnsi="Times New Roman"/>
        </w:rPr>
        <w:t>a</w:t>
      </w:r>
      <w:r w:rsidR="00317665" w:rsidRPr="003F6681">
        <w:rPr>
          <w:rFonts w:ascii="Times New Roman" w:hAnsi="Times New Roman"/>
        </w:rPr>
        <w:t xml:space="preserve"> gostj</w:t>
      </w:r>
      <w:r w:rsidR="007E6874">
        <w:rPr>
          <w:rFonts w:ascii="Times New Roman" w:hAnsi="Times New Roman"/>
        </w:rPr>
        <w:t>a</w:t>
      </w:r>
      <w:r w:rsidR="00317665" w:rsidRPr="003F6681">
        <w:rPr>
          <w:rFonts w:ascii="Times New Roman" w:hAnsi="Times New Roman"/>
        </w:rPr>
        <w:t xml:space="preserve"> na mednarodnem knjižnem sejmu v Bologni</w:t>
      </w:r>
      <w:r>
        <w:rPr>
          <w:rFonts w:ascii="Times New Roman" w:hAnsi="Times New Roman"/>
        </w:rPr>
        <w:t>«</w:t>
      </w:r>
      <w:r w:rsidR="00317665" w:rsidRPr="003F6681">
        <w:rPr>
          <w:rFonts w:ascii="Times New Roman" w:hAnsi="Times New Roman"/>
        </w:rPr>
        <w:t>, ki je</w:t>
      </w:r>
      <w:r w:rsidR="008E257E" w:rsidRPr="003F6681">
        <w:rPr>
          <w:rFonts w:ascii="Times New Roman" w:hAnsi="Times New Roman"/>
          <w:bCs/>
        </w:rPr>
        <w:t xml:space="preserve"> </w:t>
      </w:r>
      <w:r w:rsidR="00317665" w:rsidRPr="003F6681">
        <w:rPr>
          <w:rFonts w:ascii="Times New Roman" w:hAnsi="Times New Roman"/>
          <w:bCs/>
        </w:rPr>
        <w:t xml:space="preserve">enkratni dogodek svetovnih razsežnosti, </w:t>
      </w:r>
      <w:r w:rsidR="00D93B29" w:rsidRPr="003F6681">
        <w:rPr>
          <w:rFonts w:ascii="Times New Roman" w:hAnsi="Times New Roman"/>
        </w:rPr>
        <w:t xml:space="preserve">mora </w:t>
      </w:r>
      <w:r w:rsidR="009B288A" w:rsidRPr="003F6681">
        <w:rPr>
          <w:rFonts w:ascii="Times New Roman" w:hAnsi="Times New Roman"/>
        </w:rPr>
        <w:t>usmeri</w:t>
      </w:r>
      <w:r w:rsidR="00D93B29" w:rsidRPr="003F6681">
        <w:rPr>
          <w:rFonts w:ascii="Times New Roman" w:hAnsi="Times New Roman"/>
        </w:rPr>
        <w:t>ti</w:t>
      </w:r>
      <w:r w:rsidR="009B288A" w:rsidRPr="003F6681">
        <w:rPr>
          <w:rFonts w:ascii="Times New Roman" w:hAnsi="Times New Roman"/>
        </w:rPr>
        <w:t xml:space="preserve"> </w:t>
      </w:r>
      <w:r w:rsidR="00A86716">
        <w:rPr>
          <w:rFonts w:ascii="Times New Roman" w:hAnsi="Times New Roman"/>
        </w:rPr>
        <w:t xml:space="preserve">mednarodno </w:t>
      </w:r>
      <w:r w:rsidR="009B288A" w:rsidRPr="003F6681">
        <w:rPr>
          <w:rFonts w:ascii="Times New Roman" w:hAnsi="Times New Roman"/>
        </w:rPr>
        <w:t xml:space="preserve">pozornost </w:t>
      </w:r>
      <w:r w:rsidR="00D93B29" w:rsidRPr="003F6681">
        <w:rPr>
          <w:rFonts w:ascii="Times New Roman" w:hAnsi="Times New Roman"/>
        </w:rPr>
        <w:t>na našo nacionalno produkcijo</w:t>
      </w:r>
      <w:r w:rsidR="00A86716" w:rsidRPr="00A86716">
        <w:rPr>
          <w:rFonts w:ascii="Times New Roman" w:hAnsi="Times New Roman"/>
        </w:rPr>
        <w:t xml:space="preserve"> </w:t>
      </w:r>
      <w:r w:rsidR="00A86716" w:rsidRPr="003F6681">
        <w:rPr>
          <w:rFonts w:ascii="Times New Roman" w:hAnsi="Times New Roman"/>
        </w:rPr>
        <w:t>na področju otroških in mladinskih knjig</w:t>
      </w:r>
      <w:r w:rsidR="00D93B29" w:rsidRPr="003F6681">
        <w:rPr>
          <w:rFonts w:ascii="Times New Roman" w:hAnsi="Times New Roman"/>
        </w:rPr>
        <w:t>,</w:t>
      </w:r>
      <w:r w:rsidR="009B288A" w:rsidRPr="003F6681">
        <w:rPr>
          <w:rFonts w:ascii="Times New Roman" w:hAnsi="Times New Roman"/>
        </w:rPr>
        <w:t xml:space="preserve"> </w:t>
      </w:r>
      <w:r w:rsidR="00A86716">
        <w:rPr>
          <w:rFonts w:ascii="Times New Roman" w:hAnsi="Times New Roman"/>
        </w:rPr>
        <w:t xml:space="preserve">njeno </w:t>
      </w:r>
      <w:r w:rsidR="009B288A" w:rsidRPr="003F6681">
        <w:rPr>
          <w:rFonts w:ascii="Times New Roman" w:hAnsi="Times New Roman"/>
        </w:rPr>
        <w:t xml:space="preserve">bogato </w:t>
      </w:r>
      <w:r w:rsidR="00A86716">
        <w:rPr>
          <w:rFonts w:ascii="Times New Roman" w:hAnsi="Times New Roman"/>
        </w:rPr>
        <w:t>tradicijo ter vrhunsko in</w:t>
      </w:r>
      <w:r w:rsidR="00D93B29" w:rsidRPr="003F6681">
        <w:rPr>
          <w:rFonts w:ascii="Times New Roman" w:hAnsi="Times New Roman"/>
        </w:rPr>
        <w:t xml:space="preserve"> raznoliko </w:t>
      </w:r>
      <w:r w:rsidR="00A86716">
        <w:rPr>
          <w:rFonts w:ascii="Times New Roman" w:hAnsi="Times New Roman"/>
        </w:rPr>
        <w:t xml:space="preserve">sodobno </w:t>
      </w:r>
      <w:r w:rsidR="009B288A" w:rsidRPr="003F6681">
        <w:rPr>
          <w:rFonts w:ascii="Times New Roman" w:hAnsi="Times New Roman"/>
        </w:rPr>
        <w:t>ustvarjalnost</w:t>
      </w:r>
      <w:r w:rsidR="00D93B29" w:rsidRPr="003F6681">
        <w:rPr>
          <w:rFonts w:ascii="Times New Roman" w:hAnsi="Times New Roman"/>
        </w:rPr>
        <w:t>.</w:t>
      </w:r>
      <w:r w:rsidR="00255433" w:rsidRPr="003F6681">
        <w:rPr>
          <w:rFonts w:ascii="Times New Roman" w:hAnsi="Times New Roman"/>
        </w:rPr>
        <w:t xml:space="preserve"> </w:t>
      </w:r>
    </w:p>
    <w:p w14:paraId="36A0394A" w14:textId="77777777" w:rsidR="00E9161F" w:rsidRDefault="008E257E" w:rsidP="008E3310">
      <w:pPr>
        <w:spacing w:after="0" w:line="288" w:lineRule="auto"/>
        <w:jc w:val="both"/>
        <w:rPr>
          <w:rFonts w:ascii="Times New Roman" w:eastAsia="Times New Roman" w:hAnsi="Times New Roman"/>
          <w:lang w:eastAsia="sl-SI"/>
        </w:rPr>
      </w:pPr>
      <w:r w:rsidRPr="00A86716">
        <w:rPr>
          <w:rFonts w:ascii="Times New Roman" w:hAnsi="Times New Roman"/>
          <w:bCs/>
        </w:rPr>
        <w:t>Projekt predstavlja</w:t>
      </w:r>
      <w:r w:rsidR="00A86716" w:rsidRPr="00A86716">
        <w:rPr>
          <w:rFonts w:ascii="Times New Roman" w:hAnsi="Times New Roman"/>
          <w:bCs/>
        </w:rPr>
        <w:t xml:space="preserve"> tudi</w:t>
      </w:r>
      <w:r w:rsidRPr="00A86716">
        <w:rPr>
          <w:rFonts w:ascii="Times New Roman" w:hAnsi="Times New Roman"/>
          <w:bCs/>
        </w:rPr>
        <w:t xml:space="preserve"> pomemben most do gostovanja Slovenije</w:t>
      </w:r>
      <w:r w:rsidR="00A2713C">
        <w:rPr>
          <w:rFonts w:ascii="Times New Roman" w:hAnsi="Times New Roman"/>
          <w:bCs/>
        </w:rPr>
        <w:t xml:space="preserve"> v vlogi častne gostje</w:t>
      </w:r>
      <w:r w:rsidRPr="00A86716">
        <w:rPr>
          <w:rFonts w:ascii="Times New Roman" w:hAnsi="Times New Roman"/>
          <w:bCs/>
        </w:rPr>
        <w:t xml:space="preserve"> na mednarodnem knjižnem sejmu v Frankfurtu leta 2022</w:t>
      </w:r>
      <w:r w:rsidR="00A86716" w:rsidRPr="00A86716">
        <w:rPr>
          <w:rFonts w:ascii="Times New Roman" w:hAnsi="Times New Roman"/>
          <w:bCs/>
        </w:rPr>
        <w:t>.</w:t>
      </w:r>
      <w:r w:rsidR="008E3310" w:rsidRPr="008E3310">
        <w:rPr>
          <w:rFonts w:ascii="Times New Roman" w:eastAsia="Times New Roman" w:hAnsi="Times New Roman"/>
          <w:lang w:eastAsia="sl-SI"/>
        </w:rPr>
        <w:t xml:space="preserve"> </w:t>
      </w:r>
    </w:p>
    <w:p w14:paraId="3BC29F81" w14:textId="77777777" w:rsidR="00A86716" w:rsidRPr="00A86716" w:rsidRDefault="008E3310" w:rsidP="00BD04CF">
      <w:pPr>
        <w:spacing w:after="0" w:line="288" w:lineRule="auto"/>
        <w:jc w:val="both"/>
        <w:rPr>
          <w:rFonts w:ascii="Times New Roman" w:hAnsi="Times New Roman"/>
          <w:bCs/>
        </w:rPr>
      </w:pPr>
      <w:r w:rsidRPr="00A86716">
        <w:rPr>
          <w:rFonts w:ascii="Times New Roman" w:eastAsia="Times New Roman" w:hAnsi="Times New Roman"/>
          <w:lang w:eastAsia="sl-SI"/>
        </w:rPr>
        <w:t xml:space="preserve">Z izbranim CGP želimo domači in mednarodni javnosti predstaviti izjemno kakovost in raznolikost izvirnih slovenskih otroških in mladinskih knjig ter identiteto Slovenije. </w:t>
      </w:r>
    </w:p>
    <w:p w14:paraId="346DE69D" w14:textId="77777777" w:rsidR="008E3310" w:rsidRPr="00A86716" w:rsidRDefault="008E3310" w:rsidP="00BD04CF">
      <w:pPr>
        <w:spacing w:after="0" w:line="288" w:lineRule="auto"/>
        <w:jc w:val="both"/>
        <w:rPr>
          <w:rFonts w:ascii="Times New Roman" w:eastAsia="Times New Roman" w:hAnsi="Times New Roman"/>
          <w:lang w:eastAsia="sl-SI"/>
        </w:rPr>
      </w:pPr>
      <w:r>
        <w:rPr>
          <w:rFonts w:ascii="Times New Roman" w:eastAsia="Times New Roman" w:hAnsi="Times New Roman"/>
          <w:lang w:eastAsia="sl-SI"/>
        </w:rPr>
        <w:t>Predlog CGP naj ob</w:t>
      </w:r>
      <w:r w:rsidR="00E9161F">
        <w:rPr>
          <w:rFonts w:ascii="Times New Roman" w:eastAsia="Times New Roman" w:hAnsi="Times New Roman"/>
          <w:lang w:eastAsia="sl-SI"/>
        </w:rPr>
        <w:t xml:space="preserve"> </w:t>
      </w:r>
      <w:r w:rsidR="0007625D">
        <w:rPr>
          <w:rFonts w:ascii="Times New Roman" w:eastAsia="Times New Roman" w:hAnsi="Times New Roman"/>
          <w:lang w:eastAsia="sl-SI"/>
        </w:rPr>
        <w:t xml:space="preserve">simbolu (slikovnem delu) vsebuje tudi logotip </w:t>
      </w:r>
      <w:r w:rsidR="00A17957">
        <w:rPr>
          <w:rFonts w:ascii="Times New Roman" w:eastAsia="Times New Roman" w:hAnsi="Times New Roman"/>
          <w:lang w:eastAsia="sl-SI"/>
        </w:rPr>
        <w:t>(</w:t>
      </w:r>
      <w:r w:rsidR="0007625D">
        <w:rPr>
          <w:rFonts w:ascii="Times New Roman" w:eastAsia="Times New Roman" w:hAnsi="Times New Roman"/>
          <w:lang w:eastAsia="sl-SI"/>
        </w:rPr>
        <w:t>besedni znak</w:t>
      </w:r>
      <w:r w:rsidR="00A17957">
        <w:rPr>
          <w:rFonts w:ascii="Times New Roman" w:eastAsia="Times New Roman" w:hAnsi="Times New Roman"/>
          <w:lang w:eastAsia="sl-SI"/>
        </w:rPr>
        <w:t xml:space="preserve"> oz. črkovni del)</w:t>
      </w:r>
      <w:r w:rsidR="00E9161F">
        <w:rPr>
          <w:rFonts w:ascii="Times New Roman" w:eastAsia="Times New Roman" w:hAnsi="Times New Roman"/>
          <w:lang w:eastAsia="sl-SI"/>
        </w:rPr>
        <w:t xml:space="preserve">, ki posreduje informacijo o slovenskem fokusu 2021, z možnim in smiselnim naborom naslednjih </w:t>
      </w:r>
      <w:r w:rsidR="00A17957">
        <w:rPr>
          <w:rFonts w:ascii="Times New Roman" w:eastAsia="Times New Roman" w:hAnsi="Times New Roman"/>
          <w:lang w:eastAsia="sl-SI"/>
        </w:rPr>
        <w:t>besed ali besednih zvez ter letnice</w:t>
      </w:r>
      <w:r w:rsidR="008B197D">
        <w:rPr>
          <w:rFonts w:ascii="Times New Roman" w:eastAsia="Times New Roman" w:hAnsi="Times New Roman"/>
          <w:lang w:eastAsia="sl-SI"/>
        </w:rPr>
        <w:t xml:space="preserve"> </w:t>
      </w:r>
      <w:r w:rsidR="00E9161F">
        <w:rPr>
          <w:rFonts w:ascii="Times New Roman" w:eastAsia="Times New Roman" w:hAnsi="Times New Roman"/>
          <w:lang w:eastAsia="sl-SI"/>
        </w:rPr>
        <w:t xml:space="preserve">po izboru prijavitelja: Slovenia, Bologna, 2021, Guest of Honour, Guest of Honour Country ipd. </w:t>
      </w:r>
    </w:p>
    <w:p w14:paraId="7734EB33" w14:textId="77777777" w:rsidR="008B197D" w:rsidRPr="008B197D" w:rsidRDefault="008B197D" w:rsidP="008B197D">
      <w:pPr>
        <w:spacing w:after="0" w:line="288" w:lineRule="auto"/>
        <w:jc w:val="both"/>
        <w:rPr>
          <w:rFonts w:ascii="Times New Roman" w:eastAsia="Times New Roman" w:hAnsi="Times New Roman"/>
          <w:lang w:eastAsia="sl-SI"/>
        </w:rPr>
      </w:pPr>
      <w:r w:rsidRPr="008B197D">
        <w:rPr>
          <w:rFonts w:ascii="Times New Roman" w:eastAsia="Times New Roman" w:hAnsi="Times New Roman"/>
          <w:bCs/>
          <w:lang w:eastAsia="sl-SI"/>
        </w:rPr>
        <w:lastRenderedPageBreak/>
        <w:t>Predlog CGP</w:t>
      </w:r>
      <w:r w:rsidRPr="008B197D">
        <w:rPr>
          <w:rFonts w:ascii="Times New Roman" w:eastAsia="Times New Roman" w:hAnsi="Times New Roman"/>
          <w:lang w:eastAsia="sl-SI"/>
        </w:rPr>
        <w:t xml:space="preserve"> lahko, ni pa nujno, kot nacionalni element vsaj v enem delu vsebuje »slovensko zeleno« iz </w:t>
      </w:r>
      <w:hyperlink r:id="rId7" w:history="1">
        <w:r w:rsidRPr="008B197D">
          <w:rPr>
            <w:rStyle w:val="Hiperpovezava"/>
            <w:rFonts w:ascii="Times New Roman" w:eastAsia="Times New Roman" w:hAnsi="Times New Roman"/>
            <w:lang w:eastAsia="sl-SI"/>
          </w:rPr>
          <w:t>nacionalne znamke Slovenije</w:t>
        </w:r>
      </w:hyperlink>
      <w:r w:rsidRPr="008B197D">
        <w:rPr>
          <w:rFonts w:ascii="Times New Roman" w:eastAsia="Times New Roman" w:hAnsi="Times New Roman"/>
          <w:lang w:eastAsia="sl-SI"/>
        </w:rPr>
        <w:t xml:space="preserve"> (pantone U377).</w:t>
      </w:r>
    </w:p>
    <w:p w14:paraId="442FFF62" w14:textId="77777777" w:rsidR="00572134" w:rsidRPr="003F6681" w:rsidRDefault="00572134" w:rsidP="00BD04CF">
      <w:pPr>
        <w:spacing w:after="0" w:line="288" w:lineRule="auto"/>
        <w:jc w:val="both"/>
        <w:rPr>
          <w:rFonts w:ascii="Times New Roman" w:eastAsia="Times New Roman" w:hAnsi="Times New Roman"/>
          <w:lang w:eastAsia="sl-SI"/>
        </w:rPr>
      </w:pPr>
    </w:p>
    <w:p w14:paraId="0065362F"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5. POGOJI ZA SODELOVANJE:</w:t>
      </w:r>
    </w:p>
    <w:p w14:paraId="45DC6BE9"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Na javnem natečaju lahko sodelujejo pravne in fizične osebe, ki delujejo na področju oblikovanja vizualnih komunikacij. Če je prijavitelj pravna oseba, mora v prijavnem obrazcu navesti, kdo je avtor predloga.</w:t>
      </w:r>
    </w:p>
    <w:p w14:paraId="3424A463"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Na javnem natečaju ne smejo sodelovati predstavniki organizatorja, člani komisije ali njihovi ožji sorodniki do vključno drugega kolena.</w:t>
      </w:r>
    </w:p>
    <w:p w14:paraId="7CC32A8D" w14:textId="77777777" w:rsidR="00572134" w:rsidRPr="003F6681" w:rsidRDefault="00572134" w:rsidP="00BD04CF">
      <w:pPr>
        <w:spacing w:after="0" w:line="288" w:lineRule="auto"/>
        <w:jc w:val="both"/>
        <w:rPr>
          <w:rFonts w:ascii="Times New Roman" w:eastAsia="Times New Roman" w:hAnsi="Times New Roman"/>
          <w:lang w:eastAsia="sl-SI"/>
        </w:rPr>
      </w:pPr>
    </w:p>
    <w:p w14:paraId="66445317"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 xml:space="preserve">Predlogi morajo biti v celoti izdelani v slovenskem jeziku ter morajo biti skladni z </w:t>
      </w:r>
      <w:r w:rsidR="00255433" w:rsidRPr="003F6681">
        <w:rPr>
          <w:rFonts w:ascii="Times New Roman" w:eastAsia="Times New Roman" w:hAnsi="Times New Roman"/>
          <w:lang w:eastAsia="sl-SI"/>
        </w:rPr>
        <w:t xml:space="preserve">namenom javnega natečaja iz točke 3. in </w:t>
      </w:r>
      <w:r w:rsidRPr="003F6681">
        <w:rPr>
          <w:rFonts w:ascii="Times New Roman" w:eastAsia="Times New Roman" w:hAnsi="Times New Roman"/>
          <w:lang w:eastAsia="sl-SI"/>
        </w:rPr>
        <w:t>vsebinskimi izhodišči iz 4. točke.</w:t>
      </w:r>
    </w:p>
    <w:p w14:paraId="66347A89" w14:textId="77777777" w:rsidR="00572134" w:rsidRPr="003F6681" w:rsidRDefault="00572134" w:rsidP="00BD04CF">
      <w:pPr>
        <w:spacing w:after="0" w:line="288" w:lineRule="auto"/>
        <w:jc w:val="both"/>
        <w:rPr>
          <w:rFonts w:ascii="Times New Roman" w:eastAsia="Times New Roman" w:hAnsi="Times New Roman"/>
          <w:lang w:eastAsia="sl-SI"/>
        </w:rPr>
      </w:pPr>
    </w:p>
    <w:p w14:paraId="064DCA2A"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Vsak prijavitelj sam nosi stroške priprave in predložitve predloga.</w:t>
      </w:r>
    </w:p>
    <w:p w14:paraId="7151726A" w14:textId="77777777" w:rsidR="00572134" w:rsidRPr="003F6681" w:rsidRDefault="00572134" w:rsidP="00BD04CF">
      <w:pPr>
        <w:spacing w:after="0" w:line="288" w:lineRule="auto"/>
        <w:jc w:val="both"/>
        <w:rPr>
          <w:rFonts w:ascii="Times New Roman" w:eastAsia="Times New Roman" w:hAnsi="Times New Roman"/>
          <w:lang w:eastAsia="sl-SI"/>
        </w:rPr>
      </w:pPr>
    </w:p>
    <w:p w14:paraId="5C9F3F72"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 xml:space="preserve">Avtor izbranega in nagrajenega predloga CGP je dolžan z organizatorjem skleniti pogodbo o izključnem prenosu materialnih avtorskih pravic na dan podpisa pogodbe, ki obsega pravico do reproduciranja, distribuiranja, predelave, javnega prikazovanja, brez časovne in teritorialne omejitve. </w:t>
      </w:r>
      <w:r w:rsidRPr="003F6681">
        <w:rPr>
          <w:rFonts w:ascii="Times New Roman" w:hAnsi="Times New Roman"/>
          <w:lang w:eastAsia="sl-SI"/>
        </w:rPr>
        <w:t xml:space="preserve">Avtorju ostanejo moralne avtorske pravice in se ga navaja kot avtorja CGP. </w:t>
      </w:r>
      <w:r w:rsidRPr="003F6681">
        <w:rPr>
          <w:rFonts w:ascii="Times New Roman" w:eastAsia="Times New Roman" w:hAnsi="Times New Roman"/>
          <w:lang w:eastAsia="sl-SI"/>
        </w:rPr>
        <w:t>Prijavitelj oziroma avtor se bo s pogodbo zavezal tudi k nerazkritju vsebine CGP, vse do njene javne predstavitve.</w:t>
      </w:r>
    </w:p>
    <w:p w14:paraId="6451EAD4" w14:textId="77777777" w:rsidR="00572134" w:rsidRPr="003F6681" w:rsidRDefault="00572134" w:rsidP="00BD04CF">
      <w:pPr>
        <w:spacing w:after="0" w:line="288" w:lineRule="auto"/>
        <w:jc w:val="both"/>
        <w:rPr>
          <w:rFonts w:ascii="Times New Roman" w:eastAsia="Times New Roman" w:hAnsi="Times New Roman"/>
          <w:lang w:eastAsia="sl-SI"/>
        </w:rPr>
      </w:pPr>
    </w:p>
    <w:p w14:paraId="35AAAEDE"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Če komisija ne bi izbrala nobenega predloga CGP, je organizator prost zaveze do podelitve nagrade. V tem primeru lahko prijavitelji prosto razpolagajo s svojimi predlogi, ki jim bodo na njihovo zahtevo vrnjeni.</w:t>
      </w:r>
    </w:p>
    <w:p w14:paraId="70034B0B" w14:textId="77777777" w:rsidR="00572134" w:rsidRPr="003F6681" w:rsidRDefault="00572134" w:rsidP="00BD04CF">
      <w:pPr>
        <w:spacing w:after="0" w:line="288" w:lineRule="auto"/>
        <w:jc w:val="both"/>
        <w:rPr>
          <w:rFonts w:ascii="Times New Roman" w:eastAsia="Times New Roman" w:hAnsi="Times New Roman"/>
          <w:lang w:eastAsia="sl-SI"/>
        </w:rPr>
      </w:pPr>
    </w:p>
    <w:p w14:paraId="4962E160"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S prijavo prijavitelji soglašajo z vsemi pogoji oziroma določili tega javnega natečaja, ki so razvidni iz vsebine objave in natečajne dokumentacije.</w:t>
      </w:r>
    </w:p>
    <w:p w14:paraId="716D0DCB" w14:textId="77777777" w:rsidR="00572134" w:rsidRPr="003F6681" w:rsidRDefault="00572134" w:rsidP="00BD04CF">
      <w:pPr>
        <w:spacing w:after="0" w:line="288" w:lineRule="auto"/>
        <w:jc w:val="both"/>
        <w:rPr>
          <w:rFonts w:ascii="Times New Roman" w:eastAsia="Times New Roman" w:hAnsi="Times New Roman"/>
          <w:lang w:eastAsia="sl-SI"/>
        </w:rPr>
      </w:pPr>
    </w:p>
    <w:p w14:paraId="7FB7107D"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Prijavitelji oziroma avtorji s podpisom Izjave o avtorstvu potrjujejo, da je njihov predlog CGP v celoti izvirno in še neobjavljeno avtorsko delo oziroma, da s prijavo predloga ne kršijo nobenih avtorskih, izvajalskih ali katerihkoli drugih pravic tretjih oseb.</w:t>
      </w:r>
    </w:p>
    <w:p w14:paraId="2D009368" w14:textId="77777777" w:rsidR="00572134" w:rsidRPr="003F6681" w:rsidRDefault="00572134" w:rsidP="00BD04CF">
      <w:pPr>
        <w:spacing w:after="0" w:line="288" w:lineRule="auto"/>
        <w:jc w:val="both"/>
        <w:rPr>
          <w:rFonts w:ascii="Times New Roman" w:eastAsia="Times New Roman" w:hAnsi="Times New Roman"/>
          <w:lang w:eastAsia="sl-SI"/>
        </w:rPr>
      </w:pPr>
    </w:p>
    <w:p w14:paraId="0A23CA56" w14:textId="67CE9D4F"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 xml:space="preserve">Organizator se zavezuje, da bo zbrane osebne podatke </w:t>
      </w:r>
      <w:r w:rsidR="00397D6E">
        <w:rPr>
          <w:rFonts w:ascii="Times New Roman" w:eastAsia="Times New Roman" w:hAnsi="Times New Roman"/>
          <w:lang w:eastAsia="sl-SI"/>
        </w:rPr>
        <w:t>obdeloval</w:t>
      </w:r>
      <w:r w:rsidRPr="003F6681">
        <w:rPr>
          <w:rFonts w:ascii="Times New Roman" w:eastAsia="Times New Roman" w:hAnsi="Times New Roman"/>
          <w:lang w:eastAsia="sl-SI"/>
        </w:rPr>
        <w:t xml:space="preserve"> v skladu z veljavnimi predpisi s področja varstva osebnih podatkov in samo za namen, za katerega so bili pridobljeni ter jih ne bo posredoval tretjim osebam.</w:t>
      </w:r>
    </w:p>
    <w:p w14:paraId="1A15F8A5" w14:textId="77777777" w:rsidR="003F6681" w:rsidRPr="003F6681" w:rsidRDefault="003F6681" w:rsidP="00BD04CF">
      <w:pPr>
        <w:spacing w:after="0" w:line="288" w:lineRule="auto"/>
        <w:jc w:val="both"/>
        <w:rPr>
          <w:rFonts w:ascii="Times New Roman" w:eastAsia="Times New Roman" w:hAnsi="Times New Roman"/>
          <w:lang w:eastAsia="sl-SI"/>
        </w:rPr>
      </w:pPr>
    </w:p>
    <w:p w14:paraId="57F09CA5" w14:textId="77777777" w:rsidR="003F6681" w:rsidRPr="003F6681" w:rsidRDefault="003F6681"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6. NAČIN IN ROK ODDAJE PRIJAVE NA NATEČAJ:</w:t>
      </w:r>
    </w:p>
    <w:p w14:paraId="44B64374" w14:textId="77777777" w:rsidR="003F6681" w:rsidRPr="003F6681" w:rsidRDefault="003F6681" w:rsidP="00BD04CF">
      <w:pPr>
        <w:autoSpaceDE w:val="0"/>
        <w:autoSpaceDN w:val="0"/>
        <w:adjustRightInd w:val="0"/>
        <w:spacing w:after="0"/>
        <w:jc w:val="both"/>
        <w:rPr>
          <w:rFonts w:ascii="Times New Roman" w:hAnsi="Times New Roman"/>
        </w:rPr>
      </w:pPr>
      <w:r w:rsidRPr="003F6681">
        <w:rPr>
          <w:rFonts w:ascii="Times New Roman" w:hAnsi="Times New Roman"/>
        </w:rPr>
        <w:t>Vloga mora biti izpolnjena na predpisanih obrazcih natečaja, datirana in podpisana ter mora vsebovati vse obvezne priloge in podatke, določene v dokumentaciji natečaja.</w:t>
      </w:r>
    </w:p>
    <w:p w14:paraId="1F4686FE" w14:textId="77777777" w:rsidR="003F6681" w:rsidRPr="003F6681" w:rsidRDefault="003F6681" w:rsidP="00BD04CF">
      <w:pPr>
        <w:autoSpaceDE w:val="0"/>
        <w:autoSpaceDN w:val="0"/>
        <w:adjustRightInd w:val="0"/>
        <w:spacing w:after="0"/>
        <w:jc w:val="both"/>
        <w:rPr>
          <w:rFonts w:ascii="Times New Roman" w:hAnsi="Times New Roman"/>
        </w:rPr>
      </w:pPr>
    </w:p>
    <w:p w14:paraId="6FB58D8C" w14:textId="77777777" w:rsidR="003F6681" w:rsidRPr="003F6681" w:rsidRDefault="003F6681" w:rsidP="00BD04CF">
      <w:pPr>
        <w:autoSpaceDE w:val="0"/>
        <w:autoSpaceDN w:val="0"/>
        <w:adjustRightInd w:val="0"/>
        <w:spacing w:after="0"/>
        <w:jc w:val="both"/>
        <w:rPr>
          <w:rFonts w:ascii="Times New Roman" w:hAnsi="Times New Roman"/>
        </w:rPr>
      </w:pPr>
      <w:r w:rsidRPr="003F6681">
        <w:rPr>
          <w:rFonts w:ascii="Times New Roman" w:hAnsi="Times New Roman"/>
        </w:rPr>
        <w:t>Dokumentacija javnega natečaja</w:t>
      </w:r>
      <w:r w:rsidRPr="003F6681">
        <w:rPr>
          <w:rFonts w:ascii="Times New Roman" w:hAnsi="Times New Roman"/>
          <w:bCs/>
          <w:snapToGrid w:val="0"/>
        </w:rPr>
        <w:t xml:space="preserve"> </w:t>
      </w:r>
      <w:r w:rsidRPr="003F6681">
        <w:rPr>
          <w:rFonts w:ascii="Times New Roman" w:hAnsi="Times New Roman"/>
        </w:rPr>
        <w:t xml:space="preserve">je na voljo na spletni strani JAK </w:t>
      </w:r>
      <w:hyperlink r:id="rId8" w:history="1">
        <w:r w:rsidRPr="003F6681">
          <w:rPr>
            <w:rStyle w:val="Hiperpovezava"/>
            <w:rFonts w:ascii="Times New Roman" w:hAnsi="Times New Roman"/>
          </w:rPr>
          <w:t>www.jakrs.si</w:t>
        </w:r>
      </w:hyperlink>
      <w:r w:rsidRPr="003F6681">
        <w:rPr>
          <w:rFonts w:ascii="Times New Roman" w:hAnsi="Times New Roman"/>
        </w:rPr>
        <w:t>, prav tako jo lahko zainteresirani v roku javnega natečaja prejmejo v glavni pisarni JAK vsak delovnik med 10. in 12. uro.</w:t>
      </w:r>
    </w:p>
    <w:p w14:paraId="23041472" w14:textId="77777777" w:rsidR="003F6681" w:rsidRPr="003F6681" w:rsidRDefault="003F6681" w:rsidP="00BD04CF">
      <w:pPr>
        <w:autoSpaceDE w:val="0"/>
        <w:autoSpaceDN w:val="0"/>
        <w:adjustRightInd w:val="0"/>
        <w:spacing w:after="0"/>
        <w:jc w:val="both"/>
        <w:rPr>
          <w:rFonts w:ascii="Times New Roman" w:hAnsi="Times New Roman"/>
        </w:rPr>
      </w:pPr>
    </w:p>
    <w:p w14:paraId="6E911222" w14:textId="77777777" w:rsidR="003F6681" w:rsidRPr="003F6681" w:rsidRDefault="003F6681" w:rsidP="00BD04CF">
      <w:pPr>
        <w:spacing w:after="0" w:line="288" w:lineRule="auto"/>
        <w:jc w:val="both"/>
        <w:rPr>
          <w:rFonts w:ascii="Times New Roman" w:hAnsi="Times New Roman"/>
          <w:lang w:eastAsia="sl-SI"/>
        </w:rPr>
      </w:pPr>
      <w:r w:rsidRPr="003F6681">
        <w:rPr>
          <w:rFonts w:ascii="Times New Roman" w:hAnsi="Times New Roman"/>
        </w:rPr>
        <w:t xml:space="preserve">Prijava je vložena pravočasno, če jo JAK prejme, preden se izteče rok za vložitev prijav, ki je </w:t>
      </w:r>
      <w:r w:rsidRPr="003F6681">
        <w:rPr>
          <w:rFonts w:ascii="Times New Roman" w:hAnsi="Times New Roman"/>
          <w:b/>
        </w:rPr>
        <w:t>v ponedeljek</w:t>
      </w:r>
      <w:r w:rsidRPr="003F6681">
        <w:rPr>
          <w:rFonts w:ascii="Times New Roman" w:hAnsi="Times New Roman"/>
        </w:rPr>
        <w:t xml:space="preserve"> </w:t>
      </w:r>
      <w:r w:rsidRPr="003F6681">
        <w:rPr>
          <w:rFonts w:ascii="Times New Roman" w:eastAsia="Times New Roman" w:hAnsi="Times New Roman"/>
          <w:b/>
          <w:lang w:eastAsia="sl-SI"/>
        </w:rPr>
        <w:t>2. marca 2020</w:t>
      </w:r>
      <w:r w:rsidRPr="003F6681">
        <w:rPr>
          <w:rFonts w:ascii="Times New Roman" w:hAnsi="Times New Roman"/>
          <w:bCs/>
        </w:rPr>
        <w:t>.</w:t>
      </w:r>
      <w:r w:rsidRPr="003F6681">
        <w:rPr>
          <w:rFonts w:ascii="Times New Roman" w:hAnsi="Times New Roman"/>
          <w:lang w:eastAsia="sl-SI"/>
        </w:rPr>
        <w:t xml:space="preserve"> </w:t>
      </w:r>
      <w:r w:rsidRPr="003F6681">
        <w:rPr>
          <w:rFonts w:ascii="Times New Roman" w:hAnsi="Times New Roman"/>
        </w:rPr>
        <w:t xml:space="preserve">Če se prijava pošlje priporočeno po pošti, se za dan, ko JAK prejme prijavo, šteje dan oddaje na pošto. </w:t>
      </w:r>
    </w:p>
    <w:p w14:paraId="4E718F72" w14:textId="77777777" w:rsidR="003F6681" w:rsidRPr="003F6681" w:rsidRDefault="003F6681" w:rsidP="00BD04CF">
      <w:pPr>
        <w:spacing w:after="0" w:line="288" w:lineRule="auto"/>
        <w:jc w:val="both"/>
        <w:rPr>
          <w:rFonts w:ascii="Times New Roman" w:eastAsia="Times New Roman" w:hAnsi="Times New Roman"/>
          <w:lang w:eastAsia="sl-SI"/>
        </w:rPr>
      </w:pPr>
    </w:p>
    <w:p w14:paraId="7598F43C" w14:textId="77777777" w:rsidR="003F6681" w:rsidRPr="003F6681" w:rsidRDefault="003F6681" w:rsidP="00BD04CF">
      <w:pPr>
        <w:spacing w:after="0" w:line="288" w:lineRule="auto"/>
        <w:jc w:val="both"/>
        <w:rPr>
          <w:rFonts w:ascii="Times New Roman" w:hAnsi="Times New Roman"/>
          <w:lang w:eastAsia="sl-SI"/>
        </w:rPr>
      </w:pPr>
      <w:r w:rsidRPr="003F6681">
        <w:rPr>
          <w:rFonts w:ascii="Times New Roman" w:hAnsi="Times New Roman"/>
        </w:rPr>
        <w:t xml:space="preserve">Prijave morajo biti oddane v nevtralni zaprti ovojnici, ki ne bo razkrivala identitete prijavitelja </w:t>
      </w:r>
      <w:r w:rsidRPr="003F6681">
        <w:rPr>
          <w:rFonts w:ascii="Times New Roman" w:eastAsia="Times New Roman" w:hAnsi="Times New Roman"/>
          <w:lang w:eastAsia="sl-SI"/>
        </w:rPr>
        <w:t>(brez imena, priimka, firme ali morebitnega logotipa)</w:t>
      </w:r>
      <w:r w:rsidRPr="003F6681">
        <w:rPr>
          <w:rFonts w:ascii="Times New Roman" w:hAnsi="Times New Roman"/>
        </w:rPr>
        <w:t xml:space="preserve">, z napisom </w:t>
      </w:r>
      <w:r w:rsidRPr="003F6681">
        <w:rPr>
          <w:rFonts w:ascii="Times New Roman" w:eastAsia="Times New Roman" w:hAnsi="Times New Roman"/>
          <w:b/>
          <w:lang w:eastAsia="sl-SI"/>
        </w:rPr>
        <w:t xml:space="preserve">»NE ODPIRAJ, JAVNI NATEČAJ CGP Bologna </w:t>
      </w:r>
      <w:r w:rsidRPr="003F6681">
        <w:rPr>
          <w:rFonts w:ascii="Times New Roman" w:eastAsia="Times New Roman" w:hAnsi="Times New Roman"/>
          <w:b/>
          <w:lang w:eastAsia="sl-SI"/>
        </w:rPr>
        <w:lastRenderedPageBreak/>
        <w:t>2021«</w:t>
      </w:r>
      <w:r w:rsidRPr="003F6681">
        <w:rPr>
          <w:rFonts w:ascii="Times New Roman" w:hAnsi="Times New Roman"/>
        </w:rPr>
        <w:t xml:space="preserve">, na naslov Javna agencija za knjigo RS, Metelkova 2b, 1000 Ljubljana, najkasneje </w:t>
      </w:r>
      <w:r w:rsidRPr="003F6681">
        <w:rPr>
          <w:rFonts w:ascii="Times New Roman" w:hAnsi="Times New Roman"/>
          <w:b/>
          <w:lang w:eastAsia="sl-SI"/>
        </w:rPr>
        <w:t xml:space="preserve">v </w:t>
      </w:r>
      <w:r w:rsidRPr="003F6681">
        <w:rPr>
          <w:rFonts w:ascii="Times New Roman" w:eastAsia="Times New Roman" w:hAnsi="Times New Roman"/>
          <w:b/>
          <w:lang w:eastAsia="sl-SI"/>
        </w:rPr>
        <w:t>ponedeljek, 2. marca 2020</w:t>
      </w:r>
      <w:r w:rsidRPr="003F6681">
        <w:rPr>
          <w:rFonts w:ascii="Times New Roman" w:hAnsi="Times New Roman"/>
          <w:bCs/>
        </w:rPr>
        <w:t>.</w:t>
      </w:r>
    </w:p>
    <w:p w14:paraId="07DE8A40" w14:textId="77777777" w:rsidR="003F6681" w:rsidRPr="003F6681" w:rsidRDefault="003F6681" w:rsidP="00BD04CF">
      <w:pPr>
        <w:spacing w:after="0" w:line="288" w:lineRule="auto"/>
        <w:jc w:val="both"/>
        <w:rPr>
          <w:rFonts w:ascii="Times New Roman" w:hAnsi="Times New Roman"/>
          <w:lang w:eastAsia="sl-SI"/>
        </w:rPr>
      </w:pPr>
    </w:p>
    <w:p w14:paraId="7F6A74D0" w14:textId="77777777" w:rsidR="003F6681" w:rsidRPr="003F6681" w:rsidRDefault="003F6681" w:rsidP="00BD04CF">
      <w:pPr>
        <w:pStyle w:val="Default"/>
        <w:spacing w:line="288" w:lineRule="auto"/>
        <w:jc w:val="both"/>
        <w:rPr>
          <w:rFonts w:ascii="Times New Roman" w:hAnsi="Times New Roman" w:cs="Times New Roman"/>
          <w:sz w:val="22"/>
          <w:szCs w:val="22"/>
        </w:rPr>
      </w:pPr>
      <w:r w:rsidRPr="003F6681">
        <w:rPr>
          <w:rFonts w:ascii="Times New Roman" w:hAnsi="Times New Roman" w:cs="Times New Roman"/>
          <w:sz w:val="22"/>
          <w:szCs w:val="22"/>
        </w:rPr>
        <w:t xml:space="preserve">Osnovna ovojnica naj bo označena s šifro, </w:t>
      </w:r>
      <w:r w:rsidRPr="003F6681">
        <w:rPr>
          <w:rFonts w:ascii="Times New Roman" w:eastAsia="Times New Roman" w:hAnsi="Times New Roman" w:cs="Times New Roman"/>
          <w:sz w:val="22"/>
          <w:szCs w:val="22"/>
        </w:rPr>
        <w:t>ki ne razkriva identitete sodelujočega (izbere si jo sodelujoči sam, npr. »šola« ali »#120974&amp;«)</w:t>
      </w:r>
      <w:r w:rsidRPr="003F6681">
        <w:rPr>
          <w:rFonts w:ascii="Times New Roman" w:hAnsi="Times New Roman" w:cs="Times New Roman"/>
          <w:sz w:val="22"/>
          <w:szCs w:val="22"/>
        </w:rPr>
        <w:t xml:space="preserve"> in mora biti enaka na vseh oddanih dokumentih.</w:t>
      </w:r>
    </w:p>
    <w:p w14:paraId="32105F47" w14:textId="77777777" w:rsidR="003F6681" w:rsidRPr="003F6681" w:rsidRDefault="003F6681" w:rsidP="00BD04CF">
      <w:pPr>
        <w:pStyle w:val="Default"/>
        <w:spacing w:line="288" w:lineRule="auto"/>
        <w:jc w:val="both"/>
        <w:rPr>
          <w:rFonts w:ascii="Times New Roman" w:hAnsi="Times New Roman" w:cs="Times New Roman"/>
          <w:sz w:val="22"/>
          <w:szCs w:val="22"/>
        </w:rPr>
      </w:pPr>
    </w:p>
    <w:p w14:paraId="3923E941" w14:textId="77777777" w:rsidR="003F6681" w:rsidRPr="003F6681" w:rsidRDefault="003F6681" w:rsidP="00BD04CF">
      <w:pPr>
        <w:pStyle w:val="Default"/>
        <w:spacing w:line="288" w:lineRule="auto"/>
        <w:jc w:val="both"/>
        <w:rPr>
          <w:rFonts w:ascii="Times New Roman" w:hAnsi="Times New Roman" w:cs="Times New Roman"/>
          <w:sz w:val="22"/>
          <w:szCs w:val="22"/>
        </w:rPr>
      </w:pPr>
      <w:r w:rsidRPr="003F6681">
        <w:rPr>
          <w:rFonts w:ascii="Times New Roman" w:hAnsi="Times New Roman" w:cs="Times New Roman"/>
          <w:sz w:val="22"/>
          <w:szCs w:val="22"/>
        </w:rPr>
        <w:t>V notranjosti osnovne ovojnice morata biti dve ločeni nevtralni zaprti ovojnici, ki ne razkrivata identitete natečajnika in na katerih je označeno: »Ovojnica 1 – CGP« oziroma »Ovojnica 2 – Prijavitelj«, na obeh pa mora biti navedena ista šifra kot na osnovni ovojnici.</w:t>
      </w:r>
    </w:p>
    <w:p w14:paraId="31B840E0" w14:textId="77777777" w:rsidR="003F6681" w:rsidRPr="003F6681" w:rsidRDefault="003F6681" w:rsidP="00BD04CF">
      <w:pPr>
        <w:pStyle w:val="Default"/>
        <w:spacing w:line="288" w:lineRule="auto"/>
        <w:jc w:val="both"/>
        <w:rPr>
          <w:rFonts w:ascii="Times New Roman" w:hAnsi="Times New Roman" w:cs="Times New Roman"/>
          <w:sz w:val="22"/>
          <w:szCs w:val="22"/>
        </w:rPr>
      </w:pPr>
    </w:p>
    <w:p w14:paraId="049D9830" w14:textId="77777777" w:rsidR="003F6681" w:rsidRPr="003F6681" w:rsidRDefault="003F6681"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V ovojnici, označeni z »Ovojnica 1 - CGP« in šifro sodelujočega, oddajte predlog CGP, priročnik CGP v tiskani različici, pojasnilo idejne rešitve in USB ključek s predlogom CGP v elektronski obliki. V izogib pomešanju delov posameznega predloga med ocenjevanjem vsak del predloga (vsako stran) označite z izbrano šifro sodelujočega v zgornjem kotu.</w:t>
      </w:r>
    </w:p>
    <w:p w14:paraId="2CE40F81" w14:textId="77777777" w:rsidR="003F6681" w:rsidRPr="003F6681" w:rsidRDefault="003F6681" w:rsidP="00BD04CF">
      <w:pPr>
        <w:pStyle w:val="Brezrazmikov"/>
        <w:spacing w:line="288" w:lineRule="auto"/>
        <w:jc w:val="both"/>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V ovojnici, označeni z »Ovojnica 2 - Prijavitelj« in šifro prijavitelja, oddajte izpolnjene obrazce:</w:t>
      </w:r>
    </w:p>
    <w:p w14:paraId="443385D4" w14:textId="77777777" w:rsidR="003F6681" w:rsidRPr="003F6681" w:rsidRDefault="003F6681" w:rsidP="00BD04CF">
      <w:pPr>
        <w:pStyle w:val="Brezrazmikov"/>
        <w:numPr>
          <w:ilvl w:val="0"/>
          <w:numId w:val="2"/>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Prijava;</w:t>
      </w:r>
    </w:p>
    <w:p w14:paraId="07A1F82D" w14:textId="77777777" w:rsidR="003F6681" w:rsidRPr="003F6681" w:rsidRDefault="003F6681" w:rsidP="00BD04CF">
      <w:pPr>
        <w:pStyle w:val="Brezrazmikov"/>
        <w:numPr>
          <w:ilvl w:val="0"/>
          <w:numId w:val="2"/>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Izjava o sprejemanju pogojev CGP Bologna 2021;</w:t>
      </w:r>
    </w:p>
    <w:p w14:paraId="6BBA87DF" w14:textId="77777777" w:rsidR="003F6681" w:rsidRPr="003F6681" w:rsidRDefault="003F6681" w:rsidP="00BD04CF">
      <w:pPr>
        <w:pStyle w:val="Brezrazmikov"/>
        <w:numPr>
          <w:ilvl w:val="0"/>
          <w:numId w:val="2"/>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Izjava avtorja predloga o izvirnosti predloga CGP.</w:t>
      </w:r>
    </w:p>
    <w:p w14:paraId="6DFB78AF" w14:textId="77777777" w:rsidR="003F6681" w:rsidRPr="003F6681" w:rsidRDefault="003F6681" w:rsidP="00BD04CF">
      <w:pPr>
        <w:pStyle w:val="Brezrazmikov"/>
        <w:spacing w:line="288" w:lineRule="auto"/>
        <w:rPr>
          <w:rFonts w:ascii="Times New Roman" w:hAnsi="Times New Roman" w:cs="Times New Roman"/>
          <w:sz w:val="22"/>
          <w:szCs w:val="22"/>
          <w:lang w:val="sl-SI" w:eastAsia="sl-SI"/>
        </w:rPr>
      </w:pPr>
    </w:p>
    <w:p w14:paraId="6351C962" w14:textId="77777777" w:rsidR="003F6681" w:rsidRPr="003F6681" w:rsidRDefault="003F6681"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Predlog, ki bo na naslov organizatorja prispel po poteku roka, bo na zahtevo prijavitelja vrnjen.</w:t>
      </w:r>
    </w:p>
    <w:p w14:paraId="53A79F86" w14:textId="77777777" w:rsidR="003F6681" w:rsidRPr="003F6681" w:rsidRDefault="003F6681" w:rsidP="00BD04CF">
      <w:pPr>
        <w:spacing w:after="0" w:line="288" w:lineRule="auto"/>
        <w:jc w:val="both"/>
        <w:rPr>
          <w:rFonts w:ascii="Times New Roman" w:eastAsia="Times New Roman" w:hAnsi="Times New Roman"/>
          <w:strike/>
          <w:lang w:eastAsia="sl-SI"/>
        </w:rPr>
      </w:pPr>
    </w:p>
    <w:p w14:paraId="609FB93C"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7. VSEBINA PREDLOGA CGP:</w:t>
      </w:r>
    </w:p>
    <w:p w14:paraId="6A921FAA" w14:textId="77777777" w:rsidR="003F6681" w:rsidRPr="003F6681" w:rsidRDefault="003F6681" w:rsidP="00BD04CF">
      <w:pPr>
        <w:pStyle w:val="Brezrazmikov"/>
        <w:spacing w:line="288" w:lineRule="auto"/>
        <w:rPr>
          <w:rFonts w:ascii="Times New Roman" w:hAnsi="Times New Roman" w:cs="Times New Roman"/>
          <w:b/>
          <w:sz w:val="22"/>
          <w:szCs w:val="22"/>
          <w:lang w:val="sl-SI" w:eastAsia="sl-SI"/>
        </w:rPr>
      </w:pPr>
    </w:p>
    <w:p w14:paraId="02D5BA0B" w14:textId="77777777" w:rsidR="003F6681" w:rsidRPr="003F6681" w:rsidRDefault="003F6681" w:rsidP="00BD04CF">
      <w:pPr>
        <w:pStyle w:val="Brezrazmikov"/>
        <w:spacing w:line="288" w:lineRule="auto"/>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Ovojnica št. 1 mora vsebovati:</w:t>
      </w:r>
    </w:p>
    <w:p w14:paraId="5C4EE015" w14:textId="77777777" w:rsidR="00572134" w:rsidRPr="003F6681" w:rsidRDefault="00AF4C68" w:rsidP="00BD04CF">
      <w:pPr>
        <w:pStyle w:val="Brezrazmikov"/>
        <w:numPr>
          <w:ilvl w:val="0"/>
          <w:numId w:val="3"/>
        </w:numPr>
        <w:spacing w:line="288" w:lineRule="auto"/>
        <w:ind w:left="426" w:hanging="284"/>
        <w:jc w:val="both"/>
        <w:rPr>
          <w:rFonts w:ascii="Times New Roman" w:hAnsi="Times New Roman" w:cs="Times New Roman"/>
          <w:sz w:val="22"/>
          <w:szCs w:val="22"/>
          <w:lang w:val="sl-SI" w:eastAsia="sl-SI"/>
        </w:rPr>
      </w:pPr>
      <w:r w:rsidRPr="003F6681">
        <w:rPr>
          <w:rFonts w:ascii="Times New Roman" w:hAnsi="Times New Roman" w:cs="Times New Roman"/>
          <w:b/>
          <w:sz w:val="22"/>
          <w:szCs w:val="22"/>
          <w:lang w:val="sl-SI" w:eastAsia="sl-SI"/>
        </w:rPr>
        <w:t>p</w:t>
      </w:r>
      <w:r w:rsidR="00572134" w:rsidRPr="003F6681">
        <w:rPr>
          <w:rFonts w:ascii="Times New Roman" w:hAnsi="Times New Roman" w:cs="Times New Roman"/>
          <w:b/>
          <w:sz w:val="22"/>
          <w:szCs w:val="22"/>
          <w:lang w:val="sl-SI" w:eastAsia="sl-SI"/>
        </w:rPr>
        <w:t xml:space="preserve">redlog </w:t>
      </w:r>
      <w:r w:rsidR="0007625D">
        <w:rPr>
          <w:rFonts w:ascii="Times New Roman" w:hAnsi="Times New Roman" w:cs="Times New Roman"/>
          <w:b/>
          <w:sz w:val="22"/>
          <w:szCs w:val="22"/>
          <w:lang w:val="sl-SI" w:eastAsia="sl-SI"/>
        </w:rPr>
        <w:t>znaka</w:t>
      </w:r>
      <w:r w:rsidR="00572134" w:rsidRPr="003F6681">
        <w:rPr>
          <w:rFonts w:ascii="Times New Roman" w:hAnsi="Times New Roman" w:cs="Times New Roman"/>
          <w:sz w:val="22"/>
          <w:szCs w:val="22"/>
          <w:lang w:val="sl-SI" w:eastAsia="sl-SI"/>
        </w:rPr>
        <w:t>, ki naj vključuje</w:t>
      </w:r>
      <w:r w:rsidR="0007625D">
        <w:rPr>
          <w:rFonts w:ascii="Times New Roman" w:hAnsi="Times New Roman" w:cs="Times New Roman"/>
          <w:sz w:val="22"/>
          <w:szCs w:val="22"/>
          <w:lang w:val="sl-SI" w:eastAsia="sl-SI"/>
        </w:rPr>
        <w:t xml:space="preserve"> znak, sestavljen iz besednega in slikovnega dela</w:t>
      </w:r>
      <w:r w:rsidR="00572134" w:rsidRPr="003F6681">
        <w:rPr>
          <w:rFonts w:ascii="Times New Roman" w:hAnsi="Times New Roman" w:cs="Times New Roman"/>
          <w:sz w:val="22"/>
          <w:szCs w:val="22"/>
          <w:lang w:val="sl-SI" w:eastAsia="sl-SI"/>
        </w:rPr>
        <w:t xml:space="preserve"> in primere </w:t>
      </w:r>
      <w:r w:rsidR="00286092">
        <w:rPr>
          <w:rFonts w:ascii="Times New Roman" w:hAnsi="Times New Roman" w:cs="Times New Roman"/>
          <w:sz w:val="22"/>
          <w:szCs w:val="22"/>
          <w:lang w:val="sl-SI" w:eastAsia="sl-SI"/>
        </w:rPr>
        <w:t xml:space="preserve">ustreznih </w:t>
      </w:r>
      <w:r w:rsidR="00572134" w:rsidRPr="003F6681">
        <w:rPr>
          <w:rFonts w:ascii="Times New Roman" w:hAnsi="Times New Roman" w:cs="Times New Roman"/>
          <w:sz w:val="22"/>
          <w:szCs w:val="22"/>
          <w:lang w:val="sl-SI" w:eastAsia="sl-SI"/>
        </w:rPr>
        <w:t xml:space="preserve">aplikacij </w:t>
      </w:r>
      <w:r w:rsidR="0007625D">
        <w:rPr>
          <w:rFonts w:ascii="Times New Roman" w:hAnsi="Times New Roman" w:cs="Times New Roman"/>
          <w:sz w:val="22"/>
          <w:szCs w:val="22"/>
          <w:lang w:val="sl-SI" w:eastAsia="sl-SI"/>
        </w:rPr>
        <w:t>znaka</w:t>
      </w:r>
      <w:r w:rsidR="00E9161F">
        <w:rPr>
          <w:rFonts w:ascii="Times New Roman" w:hAnsi="Times New Roman" w:cs="Times New Roman"/>
          <w:sz w:val="22"/>
          <w:szCs w:val="22"/>
          <w:lang w:val="sl-SI" w:eastAsia="sl-SI"/>
        </w:rPr>
        <w:t xml:space="preserve">. </w:t>
      </w:r>
      <w:r w:rsidR="0007625D">
        <w:rPr>
          <w:rFonts w:ascii="Times New Roman" w:hAnsi="Times New Roman" w:cs="Times New Roman"/>
          <w:sz w:val="22"/>
          <w:szCs w:val="22"/>
          <w:lang w:val="sl-SI" w:eastAsia="sl-SI"/>
        </w:rPr>
        <w:t xml:space="preserve">Znak je sestavljen iz </w:t>
      </w:r>
      <w:r w:rsidR="0007625D" w:rsidRPr="003F6681">
        <w:rPr>
          <w:rFonts w:ascii="Times New Roman" w:hAnsi="Times New Roman" w:cs="Times New Roman"/>
          <w:sz w:val="22"/>
          <w:szCs w:val="22"/>
          <w:lang w:val="sl-SI" w:eastAsia="sl-SI"/>
        </w:rPr>
        <w:t>znakovn</w:t>
      </w:r>
      <w:r w:rsidR="0007625D">
        <w:rPr>
          <w:rFonts w:ascii="Times New Roman" w:hAnsi="Times New Roman" w:cs="Times New Roman"/>
          <w:sz w:val="22"/>
          <w:szCs w:val="22"/>
          <w:lang w:val="sl-SI" w:eastAsia="sl-SI"/>
        </w:rPr>
        <w:t>e</w:t>
      </w:r>
      <w:r w:rsidR="0007625D" w:rsidRPr="003F6681">
        <w:rPr>
          <w:rFonts w:ascii="Times New Roman" w:hAnsi="Times New Roman" w:cs="Times New Roman"/>
          <w:sz w:val="22"/>
          <w:szCs w:val="22"/>
          <w:lang w:val="sl-SI" w:eastAsia="sl-SI"/>
        </w:rPr>
        <w:t xml:space="preserve"> </w:t>
      </w:r>
      <w:r w:rsidR="00572134" w:rsidRPr="003F6681">
        <w:rPr>
          <w:rFonts w:ascii="Times New Roman" w:hAnsi="Times New Roman" w:cs="Times New Roman"/>
          <w:sz w:val="22"/>
          <w:szCs w:val="22"/>
          <w:lang w:val="sl-SI" w:eastAsia="sl-SI"/>
        </w:rPr>
        <w:t xml:space="preserve">in </w:t>
      </w:r>
      <w:r w:rsidR="0007625D" w:rsidRPr="003F6681">
        <w:rPr>
          <w:rFonts w:ascii="Times New Roman" w:hAnsi="Times New Roman" w:cs="Times New Roman"/>
          <w:sz w:val="22"/>
          <w:szCs w:val="22"/>
          <w:lang w:val="sl-SI" w:eastAsia="sl-SI"/>
        </w:rPr>
        <w:t>tipografsk</w:t>
      </w:r>
      <w:r w:rsidR="0007625D">
        <w:rPr>
          <w:rFonts w:ascii="Times New Roman" w:hAnsi="Times New Roman" w:cs="Times New Roman"/>
          <w:sz w:val="22"/>
          <w:szCs w:val="22"/>
          <w:lang w:val="sl-SI" w:eastAsia="sl-SI"/>
        </w:rPr>
        <w:t>e</w:t>
      </w:r>
      <w:r w:rsidR="0007625D" w:rsidRPr="003F6681">
        <w:rPr>
          <w:rFonts w:ascii="Times New Roman" w:hAnsi="Times New Roman" w:cs="Times New Roman"/>
          <w:sz w:val="22"/>
          <w:szCs w:val="22"/>
          <w:lang w:val="sl-SI" w:eastAsia="sl-SI"/>
        </w:rPr>
        <w:t xml:space="preserve"> rešit</w:t>
      </w:r>
      <w:r w:rsidR="0007625D">
        <w:rPr>
          <w:rFonts w:ascii="Times New Roman" w:hAnsi="Times New Roman" w:cs="Times New Roman"/>
          <w:sz w:val="22"/>
          <w:szCs w:val="22"/>
          <w:lang w:val="sl-SI" w:eastAsia="sl-SI"/>
        </w:rPr>
        <w:t>ve</w:t>
      </w:r>
      <w:r w:rsidR="00572134" w:rsidRPr="003F6681">
        <w:rPr>
          <w:rFonts w:ascii="Times New Roman" w:hAnsi="Times New Roman" w:cs="Times New Roman"/>
          <w:sz w:val="22"/>
          <w:szCs w:val="22"/>
          <w:lang w:val="sl-SI" w:eastAsia="sl-SI"/>
        </w:rPr>
        <w:t xml:space="preserve">, </w:t>
      </w:r>
      <w:r w:rsidR="0007625D">
        <w:rPr>
          <w:rFonts w:ascii="Times New Roman" w:hAnsi="Times New Roman" w:cs="Times New Roman"/>
          <w:sz w:val="22"/>
          <w:szCs w:val="22"/>
          <w:lang w:val="sl-SI" w:eastAsia="sl-SI"/>
        </w:rPr>
        <w:t xml:space="preserve">v </w:t>
      </w:r>
      <w:r w:rsidR="00572134" w:rsidRPr="003F6681">
        <w:rPr>
          <w:rFonts w:ascii="Times New Roman" w:hAnsi="Times New Roman" w:cs="Times New Roman"/>
          <w:sz w:val="22"/>
          <w:szCs w:val="22"/>
          <w:lang w:val="sl-SI" w:eastAsia="sl-SI"/>
        </w:rPr>
        <w:t>črno-</w:t>
      </w:r>
      <w:r w:rsidR="0007625D" w:rsidRPr="003F6681">
        <w:rPr>
          <w:rFonts w:ascii="Times New Roman" w:hAnsi="Times New Roman" w:cs="Times New Roman"/>
          <w:sz w:val="22"/>
          <w:szCs w:val="22"/>
          <w:lang w:val="sl-SI" w:eastAsia="sl-SI"/>
        </w:rPr>
        <w:t>bel</w:t>
      </w:r>
      <w:r w:rsidR="0007625D">
        <w:rPr>
          <w:rFonts w:ascii="Times New Roman" w:hAnsi="Times New Roman" w:cs="Times New Roman"/>
          <w:sz w:val="22"/>
          <w:szCs w:val="22"/>
          <w:lang w:val="sl-SI" w:eastAsia="sl-SI"/>
        </w:rPr>
        <w:t xml:space="preserve">i </w:t>
      </w:r>
      <w:r w:rsidR="00572134" w:rsidRPr="003F6681">
        <w:rPr>
          <w:rFonts w:ascii="Times New Roman" w:hAnsi="Times New Roman" w:cs="Times New Roman"/>
          <w:sz w:val="22"/>
          <w:szCs w:val="22"/>
          <w:lang w:val="sl-SI" w:eastAsia="sl-SI"/>
        </w:rPr>
        <w:t xml:space="preserve">in </w:t>
      </w:r>
      <w:r w:rsidR="0007625D" w:rsidRPr="003F6681">
        <w:rPr>
          <w:rFonts w:ascii="Times New Roman" w:hAnsi="Times New Roman" w:cs="Times New Roman"/>
          <w:sz w:val="22"/>
          <w:szCs w:val="22"/>
          <w:lang w:val="sl-SI" w:eastAsia="sl-SI"/>
        </w:rPr>
        <w:t>barvn</w:t>
      </w:r>
      <w:r w:rsidR="0007625D">
        <w:rPr>
          <w:rFonts w:ascii="Times New Roman" w:hAnsi="Times New Roman" w:cs="Times New Roman"/>
          <w:sz w:val="22"/>
          <w:szCs w:val="22"/>
          <w:lang w:val="sl-SI" w:eastAsia="sl-SI"/>
        </w:rPr>
        <w:t>i</w:t>
      </w:r>
      <w:r w:rsidR="0007625D" w:rsidRPr="003F6681">
        <w:rPr>
          <w:rFonts w:ascii="Times New Roman" w:hAnsi="Times New Roman" w:cs="Times New Roman"/>
          <w:sz w:val="22"/>
          <w:szCs w:val="22"/>
          <w:lang w:val="sl-SI" w:eastAsia="sl-SI"/>
        </w:rPr>
        <w:t xml:space="preserve"> različic</w:t>
      </w:r>
      <w:r w:rsidR="0007625D">
        <w:rPr>
          <w:rFonts w:ascii="Times New Roman" w:hAnsi="Times New Roman" w:cs="Times New Roman"/>
          <w:sz w:val="22"/>
          <w:szCs w:val="22"/>
          <w:lang w:val="sl-SI" w:eastAsia="sl-SI"/>
        </w:rPr>
        <w:t>i</w:t>
      </w:r>
      <w:r w:rsidRPr="003F6681">
        <w:rPr>
          <w:rFonts w:ascii="Times New Roman" w:hAnsi="Times New Roman" w:cs="Times New Roman"/>
          <w:sz w:val="22"/>
          <w:szCs w:val="22"/>
          <w:lang w:val="sl-SI" w:eastAsia="sl-SI"/>
        </w:rPr>
        <w:t>;</w:t>
      </w:r>
    </w:p>
    <w:p w14:paraId="58F7664A" w14:textId="77777777" w:rsidR="00572134" w:rsidRPr="003F6681" w:rsidRDefault="00AF4C68" w:rsidP="00BD04CF">
      <w:pPr>
        <w:pStyle w:val="Brezrazmikov"/>
        <w:numPr>
          <w:ilvl w:val="0"/>
          <w:numId w:val="3"/>
        </w:numPr>
        <w:spacing w:line="288" w:lineRule="auto"/>
        <w:ind w:left="426" w:hanging="284"/>
        <w:jc w:val="both"/>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p</w:t>
      </w:r>
      <w:r w:rsidR="00572134" w:rsidRPr="003F6681">
        <w:rPr>
          <w:rFonts w:ascii="Times New Roman" w:hAnsi="Times New Roman" w:cs="Times New Roman"/>
          <w:b/>
          <w:sz w:val="22"/>
          <w:szCs w:val="22"/>
          <w:lang w:val="sl-SI" w:eastAsia="sl-SI"/>
        </w:rPr>
        <w:t>riročnik CGP,</w:t>
      </w:r>
      <w:r w:rsidR="00572134" w:rsidRPr="003F6681">
        <w:rPr>
          <w:rFonts w:ascii="Times New Roman" w:hAnsi="Times New Roman" w:cs="Times New Roman"/>
          <w:sz w:val="22"/>
          <w:szCs w:val="22"/>
          <w:lang w:val="sl-SI" w:eastAsia="sl-SI"/>
        </w:rPr>
        <w:t xml:space="preserve"> v katerem morajo biti opredeljene </w:t>
      </w:r>
      <w:r w:rsidR="0007625D">
        <w:rPr>
          <w:rFonts w:ascii="Times New Roman" w:hAnsi="Times New Roman" w:cs="Times New Roman"/>
          <w:sz w:val="22"/>
          <w:szCs w:val="22"/>
          <w:lang w:val="sl-SI" w:eastAsia="sl-SI"/>
        </w:rPr>
        <w:t xml:space="preserve">osnovne </w:t>
      </w:r>
      <w:r w:rsidR="00572134" w:rsidRPr="003F6681">
        <w:rPr>
          <w:rFonts w:ascii="Times New Roman" w:hAnsi="Times New Roman" w:cs="Times New Roman"/>
          <w:sz w:val="22"/>
          <w:szCs w:val="22"/>
          <w:lang w:val="sl-SI" w:eastAsia="sl-SI"/>
        </w:rPr>
        <w:t>vizualne konstante, ki so temeljno izhodišče CGP</w:t>
      </w:r>
      <w:r w:rsidR="0007625D">
        <w:rPr>
          <w:rFonts w:ascii="Times New Roman" w:hAnsi="Times New Roman" w:cs="Times New Roman"/>
          <w:sz w:val="22"/>
          <w:szCs w:val="22"/>
          <w:lang w:val="sl-SI" w:eastAsia="sl-SI"/>
        </w:rPr>
        <w:t xml:space="preserve"> (znak, barve, tipografija in odnosi med njimi</w:t>
      </w:r>
      <w:r w:rsidR="00286092">
        <w:rPr>
          <w:rFonts w:ascii="Times New Roman" w:hAnsi="Times New Roman" w:cs="Times New Roman"/>
          <w:sz w:val="22"/>
          <w:szCs w:val="22"/>
          <w:lang w:val="sl-SI" w:eastAsia="sl-SI"/>
        </w:rPr>
        <w:t xml:space="preserve"> in ponazoritev aplikacije znaka na različne promocijske materiale</w:t>
      </w:r>
      <w:r w:rsidR="0007625D">
        <w:rPr>
          <w:rFonts w:ascii="Times New Roman" w:hAnsi="Times New Roman" w:cs="Times New Roman"/>
          <w:sz w:val="22"/>
          <w:szCs w:val="22"/>
          <w:lang w:val="sl-SI" w:eastAsia="sl-SI"/>
        </w:rPr>
        <w:t>)</w:t>
      </w:r>
      <w:r w:rsidRPr="003F6681">
        <w:rPr>
          <w:rFonts w:ascii="Times New Roman" w:hAnsi="Times New Roman" w:cs="Times New Roman"/>
          <w:sz w:val="22"/>
          <w:szCs w:val="22"/>
          <w:lang w:val="sl-SI" w:eastAsia="sl-SI"/>
        </w:rPr>
        <w:t>;</w:t>
      </w:r>
    </w:p>
    <w:p w14:paraId="261BFB80" w14:textId="77777777" w:rsidR="00572134" w:rsidRPr="003F6681" w:rsidRDefault="00AF4C68" w:rsidP="00BD04CF">
      <w:pPr>
        <w:pStyle w:val="Brezrazmikov"/>
        <w:numPr>
          <w:ilvl w:val="0"/>
          <w:numId w:val="3"/>
        </w:numPr>
        <w:spacing w:line="288" w:lineRule="auto"/>
        <w:ind w:left="426" w:hanging="284"/>
        <w:jc w:val="both"/>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p</w:t>
      </w:r>
      <w:r w:rsidR="00572134" w:rsidRPr="003F6681">
        <w:rPr>
          <w:rFonts w:ascii="Times New Roman" w:hAnsi="Times New Roman" w:cs="Times New Roman"/>
          <w:b/>
          <w:sz w:val="22"/>
          <w:szCs w:val="22"/>
          <w:lang w:val="sl-SI" w:eastAsia="sl-SI"/>
        </w:rPr>
        <w:t>ojasnilo idejne rešitve</w:t>
      </w:r>
      <w:r w:rsidR="00572134" w:rsidRPr="003F6681">
        <w:rPr>
          <w:rFonts w:ascii="Times New Roman" w:hAnsi="Times New Roman" w:cs="Times New Roman"/>
          <w:sz w:val="22"/>
          <w:szCs w:val="22"/>
          <w:lang w:val="sl-SI" w:eastAsia="sl-SI"/>
        </w:rPr>
        <w:t>, ki naj bo na kratko opisana in obrazložena z vsebinsko utemeljitvijo (do 5000 znakov)</w:t>
      </w:r>
      <w:r w:rsidRPr="003F6681">
        <w:rPr>
          <w:rFonts w:ascii="Times New Roman" w:hAnsi="Times New Roman" w:cs="Times New Roman"/>
          <w:sz w:val="22"/>
          <w:szCs w:val="22"/>
          <w:lang w:val="sl-SI" w:eastAsia="sl-SI"/>
        </w:rPr>
        <w:t xml:space="preserve"> ;</w:t>
      </w:r>
    </w:p>
    <w:p w14:paraId="1A8C3671" w14:textId="77777777" w:rsidR="00572134" w:rsidRPr="003F6681" w:rsidRDefault="00572134" w:rsidP="00BD04CF">
      <w:pPr>
        <w:pStyle w:val="Brezrazmikov"/>
        <w:numPr>
          <w:ilvl w:val="0"/>
          <w:numId w:val="3"/>
        </w:numPr>
        <w:spacing w:line="288" w:lineRule="auto"/>
        <w:ind w:left="426" w:hanging="284"/>
        <w:jc w:val="both"/>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rPr>
        <w:t>USB ključek</w:t>
      </w:r>
      <w:r w:rsidRPr="003F6681">
        <w:rPr>
          <w:rFonts w:ascii="Times New Roman" w:hAnsi="Times New Roman" w:cs="Times New Roman"/>
          <w:sz w:val="22"/>
          <w:szCs w:val="22"/>
          <w:lang w:val="sl-SI"/>
        </w:rPr>
        <w:t xml:space="preserve"> s predlogom CGP v elektronski obliki, v formatu pdf.</w:t>
      </w:r>
    </w:p>
    <w:p w14:paraId="101157D5"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p>
    <w:p w14:paraId="04634480"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Osnovni elementi:</w:t>
      </w:r>
    </w:p>
    <w:p w14:paraId="6F4785DD" w14:textId="77777777" w:rsidR="00572134" w:rsidRPr="003F6681" w:rsidRDefault="00AF4C68" w:rsidP="00BD04CF">
      <w:pPr>
        <w:pStyle w:val="Brezrazmikov"/>
        <w:numPr>
          <w:ilvl w:val="0"/>
          <w:numId w:val="4"/>
        </w:numPr>
        <w:spacing w:line="288" w:lineRule="auto"/>
        <w:ind w:left="426" w:hanging="284"/>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o</w:t>
      </w:r>
      <w:r w:rsidR="00572134" w:rsidRPr="003F6681">
        <w:rPr>
          <w:rFonts w:ascii="Times New Roman" w:hAnsi="Times New Roman" w:cs="Times New Roman"/>
          <w:sz w:val="22"/>
          <w:szCs w:val="22"/>
          <w:lang w:val="sl-SI" w:eastAsia="sl-SI"/>
        </w:rPr>
        <w:t>snova za znak</w:t>
      </w:r>
      <w:r w:rsidRPr="003F6681">
        <w:rPr>
          <w:rFonts w:ascii="Times New Roman" w:hAnsi="Times New Roman" w:cs="Times New Roman"/>
          <w:sz w:val="22"/>
          <w:szCs w:val="22"/>
          <w:lang w:val="sl-SI" w:eastAsia="sl-SI"/>
        </w:rPr>
        <w:t>;</w:t>
      </w:r>
    </w:p>
    <w:p w14:paraId="25E7654D" w14:textId="77777777" w:rsidR="00572134" w:rsidRPr="003F6681" w:rsidRDefault="00AF4C68" w:rsidP="00BD04CF">
      <w:pPr>
        <w:pStyle w:val="Brezrazmikov"/>
        <w:numPr>
          <w:ilvl w:val="0"/>
          <w:numId w:val="4"/>
        </w:numPr>
        <w:spacing w:line="288" w:lineRule="auto"/>
        <w:ind w:left="426" w:hanging="284"/>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b</w:t>
      </w:r>
      <w:r w:rsidR="00572134" w:rsidRPr="003F6681">
        <w:rPr>
          <w:rFonts w:ascii="Times New Roman" w:hAnsi="Times New Roman" w:cs="Times New Roman"/>
          <w:sz w:val="22"/>
          <w:szCs w:val="22"/>
          <w:lang w:val="sl-SI" w:eastAsia="sl-SI"/>
        </w:rPr>
        <w:t>arvna in črno-bela izpeljanka</w:t>
      </w:r>
      <w:r w:rsidRPr="003F6681">
        <w:rPr>
          <w:rFonts w:ascii="Times New Roman" w:hAnsi="Times New Roman" w:cs="Times New Roman"/>
          <w:sz w:val="22"/>
          <w:szCs w:val="22"/>
          <w:lang w:val="sl-SI" w:eastAsia="sl-SI"/>
        </w:rPr>
        <w:t>.</w:t>
      </w:r>
    </w:p>
    <w:p w14:paraId="3925F1BF"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p>
    <w:p w14:paraId="7FB7FDC1"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Razmerja med elementi:</w:t>
      </w:r>
    </w:p>
    <w:p w14:paraId="508EDF5B" w14:textId="77777777" w:rsidR="00572134" w:rsidRPr="003F6681" w:rsidRDefault="00AF4C68" w:rsidP="00BD04CF">
      <w:pPr>
        <w:pStyle w:val="Brezrazmikov"/>
        <w:numPr>
          <w:ilvl w:val="0"/>
          <w:numId w:val="5"/>
        </w:numPr>
        <w:spacing w:line="288" w:lineRule="auto"/>
        <w:ind w:left="426" w:hanging="284"/>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r</w:t>
      </w:r>
      <w:r w:rsidR="00572134" w:rsidRPr="003F6681">
        <w:rPr>
          <w:rFonts w:ascii="Times New Roman" w:hAnsi="Times New Roman" w:cs="Times New Roman"/>
          <w:sz w:val="22"/>
          <w:szCs w:val="22"/>
          <w:lang w:val="sl-SI" w:eastAsia="sl-SI"/>
        </w:rPr>
        <w:t xml:space="preserve">azmerje v </w:t>
      </w:r>
      <w:r w:rsidR="0007625D">
        <w:rPr>
          <w:rFonts w:ascii="Times New Roman" w:hAnsi="Times New Roman" w:cs="Times New Roman"/>
          <w:sz w:val="22"/>
          <w:szCs w:val="22"/>
          <w:lang w:val="sl-SI" w:eastAsia="sl-SI"/>
        </w:rPr>
        <w:t xml:space="preserve">znaku </w:t>
      </w:r>
      <w:r w:rsidR="00E9161F">
        <w:rPr>
          <w:rFonts w:ascii="Times New Roman" w:hAnsi="Times New Roman" w:cs="Times New Roman"/>
          <w:sz w:val="22"/>
          <w:szCs w:val="22"/>
          <w:lang w:val="sl-SI" w:eastAsia="sl-SI"/>
        </w:rPr>
        <w:t xml:space="preserve">(npr. napis v razmerju do </w:t>
      </w:r>
      <w:r w:rsidR="0007625D">
        <w:rPr>
          <w:rFonts w:ascii="Times New Roman" w:hAnsi="Times New Roman" w:cs="Times New Roman"/>
          <w:sz w:val="22"/>
          <w:szCs w:val="22"/>
          <w:lang w:val="sl-SI" w:eastAsia="sl-SI"/>
        </w:rPr>
        <w:t>slikovnega dela oziroma simbola</w:t>
      </w:r>
      <w:r w:rsidR="00E9161F">
        <w:rPr>
          <w:rFonts w:ascii="Times New Roman" w:hAnsi="Times New Roman" w:cs="Times New Roman"/>
          <w:sz w:val="22"/>
          <w:szCs w:val="22"/>
          <w:lang w:val="sl-SI" w:eastAsia="sl-SI"/>
        </w:rPr>
        <w:t>)</w:t>
      </w:r>
      <w:r w:rsidRPr="003F6681">
        <w:rPr>
          <w:rFonts w:ascii="Times New Roman" w:hAnsi="Times New Roman" w:cs="Times New Roman"/>
          <w:sz w:val="22"/>
          <w:szCs w:val="22"/>
          <w:lang w:val="sl-SI" w:eastAsia="sl-SI"/>
        </w:rPr>
        <w:t>;</w:t>
      </w:r>
    </w:p>
    <w:p w14:paraId="141B84D9" w14:textId="77777777" w:rsidR="00572134" w:rsidRPr="003F6681" w:rsidRDefault="00AF4C68" w:rsidP="00BD04CF">
      <w:pPr>
        <w:pStyle w:val="Brezrazmikov"/>
        <w:numPr>
          <w:ilvl w:val="0"/>
          <w:numId w:val="5"/>
        </w:numPr>
        <w:spacing w:line="288" w:lineRule="auto"/>
        <w:ind w:left="426" w:hanging="284"/>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n</w:t>
      </w:r>
      <w:r w:rsidR="00572134" w:rsidRPr="003F6681">
        <w:rPr>
          <w:rFonts w:ascii="Times New Roman" w:hAnsi="Times New Roman" w:cs="Times New Roman"/>
          <w:sz w:val="22"/>
          <w:szCs w:val="22"/>
          <w:lang w:val="sl-SI" w:eastAsia="sl-SI"/>
        </w:rPr>
        <w:t xml:space="preserve">ajmanjša velikost </w:t>
      </w:r>
      <w:r w:rsidR="0007625D">
        <w:rPr>
          <w:rFonts w:ascii="Times New Roman" w:hAnsi="Times New Roman" w:cs="Times New Roman"/>
          <w:sz w:val="22"/>
          <w:szCs w:val="22"/>
          <w:lang w:val="sl-SI" w:eastAsia="sl-SI"/>
        </w:rPr>
        <w:t>znaka</w:t>
      </w:r>
      <w:r w:rsidRPr="003F6681">
        <w:rPr>
          <w:rFonts w:ascii="Times New Roman" w:hAnsi="Times New Roman" w:cs="Times New Roman"/>
          <w:sz w:val="22"/>
          <w:szCs w:val="22"/>
          <w:lang w:val="sl-SI" w:eastAsia="sl-SI"/>
        </w:rPr>
        <w:t>;</w:t>
      </w:r>
    </w:p>
    <w:p w14:paraId="7EC423B0" w14:textId="77777777" w:rsidR="00572134" w:rsidRPr="003F6681" w:rsidRDefault="00AF4C68" w:rsidP="00BD04CF">
      <w:pPr>
        <w:pStyle w:val="Brezrazmikov"/>
        <w:numPr>
          <w:ilvl w:val="0"/>
          <w:numId w:val="5"/>
        </w:numPr>
        <w:spacing w:line="288" w:lineRule="auto"/>
        <w:ind w:left="426" w:hanging="284"/>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p</w:t>
      </w:r>
      <w:r w:rsidR="00572134" w:rsidRPr="003F6681">
        <w:rPr>
          <w:rFonts w:ascii="Times New Roman" w:hAnsi="Times New Roman" w:cs="Times New Roman"/>
          <w:sz w:val="22"/>
          <w:szCs w:val="22"/>
          <w:lang w:val="sl-SI" w:eastAsia="sl-SI"/>
        </w:rPr>
        <w:t xml:space="preserve">okončna in ležeča uporaba </w:t>
      </w:r>
      <w:r w:rsidR="0007625D">
        <w:rPr>
          <w:rFonts w:ascii="Times New Roman" w:hAnsi="Times New Roman" w:cs="Times New Roman"/>
          <w:sz w:val="22"/>
          <w:szCs w:val="22"/>
          <w:lang w:val="sl-SI" w:eastAsia="sl-SI"/>
        </w:rPr>
        <w:t>znaka</w:t>
      </w:r>
      <w:r w:rsidRPr="003F6681">
        <w:rPr>
          <w:rFonts w:ascii="Times New Roman" w:hAnsi="Times New Roman" w:cs="Times New Roman"/>
          <w:sz w:val="22"/>
          <w:szCs w:val="22"/>
          <w:lang w:val="sl-SI" w:eastAsia="sl-SI"/>
        </w:rPr>
        <w:t>.</w:t>
      </w:r>
    </w:p>
    <w:p w14:paraId="459A133E"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p>
    <w:p w14:paraId="42E1188D"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Barvni sistem:</w:t>
      </w:r>
    </w:p>
    <w:p w14:paraId="5077A9B2" w14:textId="77777777" w:rsidR="00572134" w:rsidRPr="003F6681" w:rsidRDefault="00AF4C68" w:rsidP="00BD04CF">
      <w:pPr>
        <w:pStyle w:val="Brezrazmikov"/>
        <w:numPr>
          <w:ilvl w:val="0"/>
          <w:numId w:val="6"/>
        </w:numPr>
        <w:spacing w:line="288" w:lineRule="auto"/>
        <w:ind w:left="426" w:hanging="284"/>
        <w:rPr>
          <w:rFonts w:ascii="Times New Roman" w:eastAsia="Times New Roman" w:hAnsi="Times New Roman" w:cs="Times New Roman"/>
          <w:sz w:val="22"/>
          <w:szCs w:val="22"/>
          <w:lang w:val="sl-SI" w:eastAsia="sl-SI"/>
        </w:rPr>
      </w:pPr>
      <w:r w:rsidRPr="003F6681">
        <w:rPr>
          <w:rFonts w:ascii="Times New Roman" w:eastAsia="Times New Roman" w:hAnsi="Times New Roman" w:cs="Times New Roman"/>
          <w:sz w:val="22"/>
          <w:szCs w:val="22"/>
          <w:lang w:val="sl-SI" w:eastAsia="sl-SI"/>
        </w:rPr>
        <w:t>b</w:t>
      </w:r>
      <w:r w:rsidR="00572134" w:rsidRPr="003F6681">
        <w:rPr>
          <w:rFonts w:ascii="Times New Roman" w:eastAsia="Times New Roman" w:hAnsi="Times New Roman" w:cs="Times New Roman"/>
          <w:sz w:val="22"/>
          <w:szCs w:val="22"/>
          <w:lang w:val="sl-SI" w:eastAsia="sl-SI"/>
        </w:rPr>
        <w:t xml:space="preserve">arve </w:t>
      </w:r>
      <w:r w:rsidR="0007625D">
        <w:rPr>
          <w:rFonts w:ascii="Times New Roman" w:eastAsia="Times New Roman" w:hAnsi="Times New Roman" w:cs="Times New Roman"/>
          <w:sz w:val="22"/>
          <w:szCs w:val="22"/>
          <w:lang w:val="sl-SI" w:eastAsia="sl-SI"/>
        </w:rPr>
        <w:t>znaka</w:t>
      </w:r>
      <w:r w:rsidRPr="003F6681">
        <w:rPr>
          <w:rFonts w:ascii="Times New Roman" w:eastAsia="Times New Roman" w:hAnsi="Times New Roman" w:cs="Times New Roman"/>
          <w:sz w:val="22"/>
          <w:szCs w:val="22"/>
          <w:lang w:val="sl-SI" w:eastAsia="sl-SI"/>
        </w:rPr>
        <w:t>;</w:t>
      </w:r>
    </w:p>
    <w:p w14:paraId="19B5EEA7" w14:textId="77777777" w:rsidR="00572134" w:rsidRPr="003F6681" w:rsidRDefault="00AF4C68" w:rsidP="00BD04CF">
      <w:pPr>
        <w:pStyle w:val="Brezrazmikov"/>
        <w:numPr>
          <w:ilvl w:val="0"/>
          <w:numId w:val="6"/>
        </w:numPr>
        <w:spacing w:line="288" w:lineRule="auto"/>
        <w:ind w:left="426" w:hanging="284"/>
        <w:rPr>
          <w:rFonts w:ascii="Times New Roman" w:eastAsia="Times New Roman" w:hAnsi="Times New Roman" w:cs="Times New Roman"/>
          <w:sz w:val="22"/>
          <w:szCs w:val="22"/>
          <w:lang w:val="sl-SI" w:eastAsia="sl-SI"/>
        </w:rPr>
      </w:pPr>
      <w:r w:rsidRPr="003F6681">
        <w:rPr>
          <w:rFonts w:ascii="Times New Roman" w:eastAsia="Times New Roman" w:hAnsi="Times New Roman" w:cs="Times New Roman"/>
          <w:sz w:val="22"/>
          <w:szCs w:val="22"/>
          <w:lang w:val="sl-SI" w:eastAsia="sl-SI"/>
        </w:rPr>
        <w:t>u</w:t>
      </w:r>
      <w:r w:rsidR="00572134" w:rsidRPr="003F6681">
        <w:rPr>
          <w:rFonts w:ascii="Times New Roman" w:eastAsia="Times New Roman" w:hAnsi="Times New Roman" w:cs="Times New Roman"/>
          <w:sz w:val="22"/>
          <w:szCs w:val="22"/>
          <w:lang w:val="sl-SI" w:eastAsia="sl-SI"/>
        </w:rPr>
        <w:t xml:space="preserve">poraba </w:t>
      </w:r>
      <w:r w:rsidR="0007625D">
        <w:rPr>
          <w:rFonts w:ascii="Times New Roman" w:eastAsia="Times New Roman" w:hAnsi="Times New Roman" w:cs="Times New Roman"/>
          <w:sz w:val="22"/>
          <w:szCs w:val="22"/>
          <w:lang w:val="sl-SI" w:eastAsia="sl-SI"/>
        </w:rPr>
        <w:t>znaka</w:t>
      </w:r>
      <w:r w:rsidR="0007625D" w:rsidRPr="003F6681">
        <w:rPr>
          <w:rFonts w:ascii="Times New Roman" w:eastAsia="Times New Roman" w:hAnsi="Times New Roman" w:cs="Times New Roman"/>
          <w:sz w:val="22"/>
          <w:szCs w:val="22"/>
          <w:lang w:val="sl-SI" w:eastAsia="sl-SI"/>
        </w:rPr>
        <w:t xml:space="preserve"> </w:t>
      </w:r>
      <w:r w:rsidR="00572134" w:rsidRPr="003F6681">
        <w:rPr>
          <w:rFonts w:ascii="Times New Roman" w:eastAsia="Times New Roman" w:hAnsi="Times New Roman" w:cs="Times New Roman"/>
          <w:sz w:val="22"/>
          <w:szCs w:val="22"/>
          <w:lang w:val="sl-SI" w:eastAsia="sl-SI"/>
        </w:rPr>
        <w:t>na barvnih podlagah</w:t>
      </w:r>
      <w:r w:rsidRPr="003F6681">
        <w:rPr>
          <w:rFonts w:ascii="Times New Roman" w:eastAsia="Times New Roman" w:hAnsi="Times New Roman" w:cs="Times New Roman"/>
          <w:sz w:val="22"/>
          <w:szCs w:val="22"/>
          <w:lang w:val="sl-SI" w:eastAsia="sl-SI"/>
        </w:rPr>
        <w:t>.</w:t>
      </w:r>
    </w:p>
    <w:p w14:paraId="7391401A" w14:textId="77777777" w:rsidR="00572134" w:rsidRPr="003F6681" w:rsidRDefault="00572134" w:rsidP="00BD04CF">
      <w:pPr>
        <w:spacing w:after="0" w:line="288" w:lineRule="auto"/>
        <w:jc w:val="both"/>
        <w:rPr>
          <w:rFonts w:ascii="Times New Roman" w:eastAsia="Times New Roman" w:hAnsi="Times New Roman"/>
          <w:lang w:eastAsia="sl-SI"/>
        </w:rPr>
      </w:pPr>
    </w:p>
    <w:p w14:paraId="26551192" w14:textId="77777777" w:rsidR="00572134" w:rsidRPr="003F6681" w:rsidRDefault="00286092" w:rsidP="00BD04CF">
      <w:pPr>
        <w:spacing w:after="0" w:line="288" w:lineRule="auto"/>
        <w:jc w:val="both"/>
        <w:rPr>
          <w:rFonts w:ascii="Times New Roman" w:eastAsia="Times New Roman" w:hAnsi="Times New Roman"/>
          <w:lang w:eastAsia="sl-SI"/>
        </w:rPr>
      </w:pPr>
      <w:r>
        <w:rPr>
          <w:rFonts w:ascii="Times New Roman" w:eastAsia="Times New Roman" w:hAnsi="Times New Roman"/>
          <w:lang w:eastAsia="sl-SI"/>
        </w:rPr>
        <w:lastRenderedPageBreak/>
        <w:t>Obvezen</w:t>
      </w:r>
      <w:r w:rsidR="00572134" w:rsidRPr="003F6681">
        <w:rPr>
          <w:rFonts w:ascii="Times New Roman" w:eastAsia="Times New Roman" w:hAnsi="Times New Roman"/>
          <w:lang w:eastAsia="sl-SI"/>
        </w:rPr>
        <w:t xml:space="preserve"> element predloga je grafična rešitev aplikacije </w:t>
      </w:r>
      <w:r>
        <w:rPr>
          <w:rFonts w:ascii="Times New Roman" w:eastAsia="Times New Roman" w:hAnsi="Times New Roman"/>
          <w:lang w:eastAsia="sl-SI"/>
        </w:rPr>
        <w:t>znaka</w:t>
      </w:r>
      <w:r w:rsidRPr="003F6681">
        <w:rPr>
          <w:rFonts w:ascii="Times New Roman" w:eastAsia="Times New Roman" w:hAnsi="Times New Roman"/>
          <w:lang w:eastAsia="sl-SI"/>
        </w:rPr>
        <w:t xml:space="preserve"> </w:t>
      </w:r>
      <w:r w:rsidR="00572134" w:rsidRPr="003F6681">
        <w:rPr>
          <w:rFonts w:ascii="Times New Roman" w:eastAsia="Times New Roman" w:hAnsi="Times New Roman"/>
          <w:lang w:eastAsia="sl-SI"/>
        </w:rPr>
        <w:t>na treh poljubno izbranih materialih</w:t>
      </w:r>
      <w:r w:rsidR="00E9161F">
        <w:rPr>
          <w:rFonts w:ascii="Times New Roman" w:eastAsia="Times New Roman" w:hAnsi="Times New Roman"/>
          <w:lang w:eastAsia="sl-SI"/>
        </w:rPr>
        <w:t xml:space="preserve"> </w:t>
      </w:r>
      <w:r w:rsidR="00E9161F">
        <w:rPr>
          <w:rFonts w:ascii="Times New Roman" w:hAnsi="Times New Roman"/>
          <w:lang w:eastAsia="sl-SI"/>
        </w:rPr>
        <w:t>(npr. dopis, plakat, razglednica</w:t>
      </w:r>
      <w:r w:rsidR="00142FCC">
        <w:rPr>
          <w:rFonts w:ascii="Times New Roman" w:hAnsi="Times New Roman"/>
          <w:lang w:eastAsia="sl-SI"/>
        </w:rPr>
        <w:t xml:space="preserve">, </w:t>
      </w:r>
      <w:r>
        <w:rPr>
          <w:rFonts w:ascii="Times New Roman" w:hAnsi="Times New Roman"/>
          <w:lang w:eastAsia="sl-SI"/>
        </w:rPr>
        <w:t xml:space="preserve">nalepka, </w:t>
      </w:r>
      <w:r w:rsidR="00142FCC">
        <w:rPr>
          <w:rFonts w:ascii="Times New Roman" w:hAnsi="Times New Roman"/>
          <w:lang w:eastAsia="sl-SI"/>
        </w:rPr>
        <w:t>vrečka</w:t>
      </w:r>
      <w:r w:rsidR="00E9161F">
        <w:rPr>
          <w:rFonts w:ascii="Times New Roman" w:hAnsi="Times New Roman"/>
          <w:lang w:eastAsia="sl-SI"/>
        </w:rPr>
        <w:t xml:space="preserve"> ipd.)</w:t>
      </w:r>
      <w:r w:rsidR="00572134" w:rsidRPr="003F6681">
        <w:rPr>
          <w:rFonts w:ascii="Times New Roman" w:eastAsia="Times New Roman" w:hAnsi="Times New Roman"/>
          <w:lang w:eastAsia="sl-SI"/>
        </w:rPr>
        <w:t xml:space="preserve">, ki so po mnenju prijavitelja oziroma avtorja primerni za promocijo </w:t>
      </w:r>
      <w:r w:rsidR="00AF4C68" w:rsidRPr="003F6681">
        <w:rPr>
          <w:rFonts w:ascii="Times New Roman" w:eastAsia="Times New Roman" w:hAnsi="Times New Roman"/>
          <w:lang w:eastAsia="sl-SI"/>
        </w:rPr>
        <w:t>p</w:t>
      </w:r>
      <w:r w:rsidR="00AF4C68" w:rsidRPr="003F6681">
        <w:rPr>
          <w:rFonts w:ascii="Times New Roman" w:hAnsi="Times New Roman"/>
        </w:rPr>
        <w:t>rojekta »Slovenija, častna gostja na mednarodnem knjižnem sejmu v Bologni leta 2021«</w:t>
      </w:r>
      <w:r w:rsidR="00572134" w:rsidRPr="003F6681">
        <w:rPr>
          <w:rFonts w:ascii="Times New Roman" w:eastAsia="Times New Roman" w:hAnsi="Times New Roman"/>
          <w:lang w:eastAsia="sl-SI"/>
        </w:rPr>
        <w:t>.</w:t>
      </w:r>
    </w:p>
    <w:p w14:paraId="288FC5B6" w14:textId="77777777" w:rsidR="00327824" w:rsidRPr="003F6681" w:rsidRDefault="0032782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Dobrodošel, vendar neobvezen element je tudi predlog spremljajočega slogana v slovenskem in angleškem jeziku.</w:t>
      </w:r>
    </w:p>
    <w:p w14:paraId="2EA0AF62" w14:textId="77777777" w:rsidR="00572134" w:rsidRPr="003F6681" w:rsidRDefault="00572134" w:rsidP="00BD04CF">
      <w:pPr>
        <w:spacing w:after="0" w:line="288" w:lineRule="auto"/>
        <w:jc w:val="both"/>
        <w:rPr>
          <w:rFonts w:ascii="Times New Roman" w:eastAsia="Times New Roman" w:hAnsi="Times New Roman"/>
          <w:lang w:eastAsia="sl-SI"/>
        </w:rPr>
      </w:pPr>
    </w:p>
    <w:p w14:paraId="65751B64" w14:textId="77777777" w:rsidR="00572134" w:rsidRPr="003F6681" w:rsidRDefault="00286092" w:rsidP="00BD04CF">
      <w:pPr>
        <w:spacing w:after="0" w:line="288" w:lineRule="auto"/>
        <w:jc w:val="both"/>
        <w:rPr>
          <w:rFonts w:ascii="Times New Roman" w:eastAsia="Times New Roman" w:hAnsi="Times New Roman"/>
          <w:b/>
          <w:lang w:eastAsia="sl-SI"/>
        </w:rPr>
      </w:pPr>
      <w:r>
        <w:rPr>
          <w:rFonts w:ascii="Times New Roman" w:eastAsia="Times New Roman" w:hAnsi="Times New Roman"/>
          <w:b/>
          <w:lang w:eastAsia="sl-SI"/>
        </w:rPr>
        <w:t>Znak</w:t>
      </w:r>
      <w:r w:rsidRPr="003F6681">
        <w:rPr>
          <w:rFonts w:ascii="Times New Roman" w:eastAsia="Times New Roman" w:hAnsi="Times New Roman"/>
          <w:b/>
          <w:lang w:eastAsia="sl-SI"/>
        </w:rPr>
        <w:t xml:space="preserve"> </w:t>
      </w:r>
      <w:r w:rsidR="00572134" w:rsidRPr="003F6681">
        <w:rPr>
          <w:rFonts w:ascii="Times New Roman" w:eastAsia="Times New Roman" w:hAnsi="Times New Roman"/>
          <w:b/>
          <w:lang w:eastAsia="sl-SI"/>
        </w:rPr>
        <w:t>mora biti pripravljen v tiskani obliki in predviden za uporabo v vektorski obliki. Priročnik CGP mora biti naročniku predan v tiskani obliki. Po sklenitvi pogodbe o prenosu materialnih avtorskih pravic bo izbrani prijavitelj naročniku predal priročnik CGP tudi v elektronski obliki.</w:t>
      </w:r>
    </w:p>
    <w:p w14:paraId="58A8AE88" w14:textId="77777777" w:rsidR="00572134" w:rsidRPr="003F6681" w:rsidRDefault="00572134" w:rsidP="00BD04CF">
      <w:pPr>
        <w:spacing w:after="0" w:line="288" w:lineRule="auto"/>
        <w:jc w:val="both"/>
        <w:rPr>
          <w:rFonts w:ascii="Times New Roman" w:eastAsia="Times New Roman" w:hAnsi="Times New Roman"/>
          <w:b/>
          <w:lang w:eastAsia="sl-SI"/>
        </w:rPr>
      </w:pPr>
    </w:p>
    <w:p w14:paraId="5A3C8420"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8. PREGLED IN OCENJEVANJE PRIJAVLJENIH PREDLOGOV:</w:t>
      </w:r>
    </w:p>
    <w:p w14:paraId="5EA5AEF8"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 xml:space="preserve">Odpiranje prijav in pregled predlogov bo v četrtek, </w:t>
      </w:r>
      <w:r w:rsidR="00C90676" w:rsidRPr="003F6681">
        <w:rPr>
          <w:rFonts w:ascii="Times New Roman" w:eastAsia="Times New Roman" w:hAnsi="Times New Roman"/>
          <w:lang w:eastAsia="sl-SI"/>
        </w:rPr>
        <w:t>5</w:t>
      </w:r>
      <w:r w:rsidRPr="003F6681">
        <w:rPr>
          <w:rFonts w:ascii="Times New Roman" w:eastAsia="Times New Roman" w:hAnsi="Times New Roman"/>
          <w:lang w:eastAsia="sl-SI"/>
        </w:rPr>
        <w:t xml:space="preserve">. </w:t>
      </w:r>
      <w:r w:rsidR="00AF4C68" w:rsidRPr="003F6681">
        <w:rPr>
          <w:rFonts w:ascii="Times New Roman" w:eastAsia="Times New Roman" w:hAnsi="Times New Roman"/>
          <w:lang w:eastAsia="sl-SI"/>
        </w:rPr>
        <w:t>marca</w:t>
      </w:r>
      <w:r w:rsidRPr="003F6681">
        <w:rPr>
          <w:rFonts w:ascii="Times New Roman" w:eastAsia="Times New Roman" w:hAnsi="Times New Roman"/>
          <w:lang w:eastAsia="sl-SI"/>
        </w:rPr>
        <w:t xml:space="preserve"> 20</w:t>
      </w:r>
      <w:r w:rsidR="00AF4C68" w:rsidRPr="003F6681">
        <w:rPr>
          <w:rFonts w:ascii="Times New Roman" w:eastAsia="Times New Roman" w:hAnsi="Times New Roman"/>
          <w:lang w:eastAsia="sl-SI"/>
        </w:rPr>
        <w:t>20</w:t>
      </w:r>
      <w:r w:rsidRPr="003F6681">
        <w:rPr>
          <w:rFonts w:ascii="Times New Roman" w:eastAsia="Times New Roman" w:hAnsi="Times New Roman"/>
          <w:lang w:eastAsia="sl-SI"/>
        </w:rPr>
        <w:t xml:space="preserve"> ob 12.00 v prostorih </w:t>
      </w:r>
      <w:r w:rsidR="00AF4C68" w:rsidRPr="003F6681">
        <w:rPr>
          <w:rFonts w:ascii="Times New Roman" w:eastAsia="Times New Roman" w:hAnsi="Times New Roman"/>
          <w:lang w:eastAsia="sl-SI"/>
        </w:rPr>
        <w:t>Javne agencije za knjigo RS, Metelkova 2b</w:t>
      </w:r>
      <w:r w:rsidRPr="003F6681">
        <w:rPr>
          <w:rFonts w:ascii="Times New Roman" w:eastAsia="Times New Roman" w:hAnsi="Times New Roman"/>
          <w:lang w:eastAsia="sl-SI"/>
        </w:rPr>
        <w:t>, 1000 Ljubljana. Odpiranje prijav ne bo javno.</w:t>
      </w:r>
    </w:p>
    <w:p w14:paraId="153636CA" w14:textId="77777777" w:rsidR="00572134" w:rsidRPr="003F6681" w:rsidRDefault="00572134" w:rsidP="00BD04CF">
      <w:pPr>
        <w:spacing w:after="0" w:line="288" w:lineRule="auto"/>
        <w:jc w:val="both"/>
        <w:rPr>
          <w:rFonts w:ascii="Times New Roman" w:eastAsia="Times New Roman" w:hAnsi="Times New Roman"/>
          <w:lang w:eastAsia="sl-SI"/>
        </w:rPr>
      </w:pPr>
    </w:p>
    <w:p w14:paraId="5BE09CED"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Predlogi, ki ne bodo izbrani, bodo prijaviteljem na njihovo zahtevo vrnjeni v roku 15 delovnih dni po objavi zmagovalca natečaja.</w:t>
      </w:r>
    </w:p>
    <w:p w14:paraId="52F11D1E" w14:textId="77777777" w:rsidR="00572134" w:rsidRPr="003F6681" w:rsidRDefault="00572134" w:rsidP="00BD04CF">
      <w:pPr>
        <w:pStyle w:val="Brezrazmikov"/>
        <w:spacing w:line="288" w:lineRule="auto"/>
        <w:rPr>
          <w:rFonts w:ascii="Times New Roman" w:hAnsi="Times New Roman" w:cs="Times New Roman"/>
          <w:sz w:val="22"/>
          <w:szCs w:val="22"/>
          <w:lang w:val="sl-SI" w:eastAsia="sl-SI"/>
        </w:rPr>
      </w:pPr>
    </w:p>
    <w:p w14:paraId="06F6ECC1" w14:textId="7C75BF61"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Strokovna komisija</w:t>
      </w:r>
      <w:r w:rsidR="00A10699">
        <w:rPr>
          <w:rFonts w:ascii="Times New Roman" w:hAnsi="Times New Roman" w:cs="Times New Roman"/>
          <w:sz w:val="22"/>
          <w:szCs w:val="22"/>
          <w:lang w:val="sl-SI" w:eastAsia="sl-SI"/>
        </w:rPr>
        <w:t xml:space="preserve"> v sestavi: Maja Gspan, Pavle Učakar, Judita Krivec Dragan, Zdravko Duša in Sanja Janša</w:t>
      </w:r>
      <w:r w:rsidRPr="003F6681">
        <w:rPr>
          <w:rFonts w:ascii="Times New Roman" w:hAnsi="Times New Roman" w:cs="Times New Roman"/>
          <w:sz w:val="22"/>
          <w:szCs w:val="22"/>
          <w:lang w:val="sl-SI" w:eastAsia="sl-SI"/>
        </w:rPr>
        <w:t>, bo na podlagi meril iz točke 9 ocenila predloge, ki bodo izpolnjevali pogoje</w:t>
      </w:r>
      <w:r w:rsidR="003F6681">
        <w:rPr>
          <w:rFonts w:ascii="Times New Roman" w:hAnsi="Times New Roman" w:cs="Times New Roman"/>
          <w:sz w:val="22"/>
          <w:szCs w:val="22"/>
          <w:lang w:val="sl-SI" w:eastAsia="sl-SI"/>
        </w:rPr>
        <w:t xml:space="preserve"> natečaja</w:t>
      </w:r>
      <w:r w:rsidRPr="003F6681">
        <w:rPr>
          <w:rFonts w:ascii="Times New Roman" w:hAnsi="Times New Roman" w:cs="Times New Roman"/>
          <w:sz w:val="22"/>
          <w:szCs w:val="22"/>
          <w:lang w:val="sl-SI" w:eastAsia="sl-SI"/>
        </w:rPr>
        <w:t>.</w:t>
      </w:r>
    </w:p>
    <w:p w14:paraId="49E56E52" w14:textId="77777777" w:rsidR="00572134" w:rsidRPr="003F6681" w:rsidRDefault="00572134" w:rsidP="00BD04CF">
      <w:pPr>
        <w:spacing w:after="0" w:line="288" w:lineRule="auto"/>
        <w:jc w:val="both"/>
        <w:rPr>
          <w:rFonts w:ascii="Times New Roman" w:eastAsia="Times New Roman" w:hAnsi="Times New Roman"/>
          <w:lang w:eastAsia="sl-SI"/>
        </w:rPr>
      </w:pPr>
    </w:p>
    <w:p w14:paraId="01C62133" w14:textId="77777777" w:rsidR="00572134" w:rsidRPr="003F6681" w:rsidRDefault="00572134" w:rsidP="00BD04CF">
      <w:pPr>
        <w:pStyle w:val="Brezrazmikov"/>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Iz ocenjevanja bodo izločeni predlogi, ki:</w:t>
      </w:r>
    </w:p>
    <w:p w14:paraId="28F45A1A" w14:textId="77777777" w:rsidR="00572134" w:rsidRPr="003F6681" w:rsidRDefault="00572134" w:rsidP="00BD04CF">
      <w:pPr>
        <w:pStyle w:val="Brezrazmikov"/>
        <w:numPr>
          <w:ilvl w:val="0"/>
          <w:numId w:val="7"/>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ne bodo vsebovali vseh zahtevanih sestavin predloga,</w:t>
      </w:r>
    </w:p>
    <w:p w14:paraId="4131503E" w14:textId="77777777" w:rsidR="00572134" w:rsidRPr="003F6681" w:rsidRDefault="00572134" w:rsidP="00BD04CF">
      <w:pPr>
        <w:pStyle w:val="Brezrazmikov"/>
        <w:numPr>
          <w:ilvl w:val="0"/>
          <w:numId w:val="7"/>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bodo prejeti po izteku roka, ki je določen za oddajo prijav,</w:t>
      </w:r>
    </w:p>
    <w:p w14:paraId="1BE03F3B" w14:textId="77777777" w:rsidR="00572134" w:rsidRPr="003F6681" w:rsidRDefault="00572134" w:rsidP="00BD04CF">
      <w:pPr>
        <w:pStyle w:val="Brezrazmikov"/>
        <w:numPr>
          <w:ilvl w:val="0"/>
          <w:numId w:val="7"/>
        </w:numPr>
        <w:spacing w:line="288" w:lineRule="auto"/>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bodo smiselno in konceptualno odstopali od naloge</w:t>
      </w:r>
      <w:r w:rsidR="003F6681">
        <w:rPr>
          <w:rFonts w:ascii="Times New Roman" w:hAnsi="Times New Roman" w:cs="Times New Roman"/>
          <w:sz w:val="22"/>
          <w:szCs w:val="22"/>
          <w:lang w:val="sl-SI" w:eastAsia="sl-SI"/>
        </w:rPr>
        <w:t xml:space="preserve"> natečaja</w:t>
      </w:r>
      <w:r w:rsidRPr="003F6681">
        <w:rPr>
          <w:rFonts w:ascii="Times New Roman" w:hAnsi="Times New Roman" w:cs="Times New Roman"/>
          <w:sz w:val="22"/>
          <w:szCs w:val="22"/>
          <w:lang w:val="sl-SI" w:eastAsia="sl-SI"/>
        </w:rPr>
        <w:t>.</w:t>
      </w:r>
    </w:p>
    <w:p w14:paraId="04E672B5" w14:textId="77777777" w:rsidR="00572134" w:rsidRPr="003F6681" w:rsidRDefault="00572134" w:rsidP="00BD04CF">
      <w:pPr>
        <w:spacing w:after="0" w:line="288" w:lineRule="auto"/>
        <w:jc w:val="both"/>
        <w:rPr>
          <w:rFonts w:ascii="Times New Roman" w:eastAsia="Times New Roman" w:hAnsi="Times New Roman"/>
          <w:b/>
          <w:lang w:eastAsia="sl-SI"/>
        </w:rPr>
      </w:pPr>
    </w:p>
    <w:p w14:paraId="17CB4D0B"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9. MERILA ZA OCENJEVANJE PREDLOGOV:</w:t>
      </w:r>
    </w:p>
    <w:p w14:paraId="6D5756D1" w14:textId="77777777" w:rsidR="00572134" w:rsidRPr="003F6681" w:rsidRDefault="00572134" w:rsidP="00BD04CF">
      <w:pPr>
        <w:spacing w:after="0" w:line="288" w:lineRule="auto"/>
        <w:jc w:val="both"/>
        <w:rPr>
          <w:rFonts w:ascii="Times New Roman" w:eastAsia="Times New Roman" w:hAnsi="Times New Roman"/>
          <w:b/>
          <w:lang w:eastAsia="sl-SI"/>
        </w:rPr>
      </w:pPr>
    </w:p>
    <w:p w14:paraId="4AAA7621"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Idejna rešitev CGP – komunikacijski in kreativni vidik (najvišje možno število točk: 60)</w:t>
      </w:r>
    </w:p>
    <w:tbl>
      <w:tblPr>
        <w:tblStyle w:val="Tabelamrea"/>
        <w:tblW w:w="9894" w:type="dxa"/>
        <w:tblInd w:w="-5" w:type="dxa"/>
        <w:tblLook w:val="04A0" w:firstRow="1" w:lastRow="0" w:firstColumn="1" w:lastColumn="0" w:noHBand="0" w:noVBand="1"/>
      </w:tblPr>
      <w:tblGrid>
        <w:gridCol w:w="539"/>
        <w:gridCol w:w="7229"/>
        <w:gridCol w:w="2126"/>
      </w:tblGrid>
      <w:tr w:rsidR="00572134" w:rsidRPr="003F6681" w14:paraId="662D5399" w14:textId="77777777" w:rsidTr="00BC6866">
        <w:tc>
          <w:tcPr>
            <w:tcW w:w="539" w:type="dxa"/>
          </w:tcPr>
          <w:p w14:paraId="0882A08A"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b/>
                <w:lang w:eastAsia="sl-SI"/>
              </w:rPr>
            </w:pPr>
          </w:p>
        </w:tc>
        <w:tc>
          <w:tcPr>
            <w:tcW w:w="7229" w:type="dxa"/>
          </w:tcPr>
          <w:p w14:paraId="16558BBA"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Merilo</w:t>
            </w:r>
          </w:p>
        </w:tc>
        <w:tc>
          <w:tcPr>
            <w:tcW w:w="2126" w:type="dxa"/>
          </w:tcPr>
          <w:p w14:paraId="6ADE1DE2" w14:textId="77777777" w:rsidR="00572134" w:rsidRPr="003F6681" w:rsidRDefault="00AF4C68"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M</w:t>
            </w:r>
            <w:r w:rsidR="00572134" w:rsidRPr="003F6681">
              <w:rPr>
                <w:rFonts w:ascii="Times New Roman" w:eastAsia="Times New Roman" w:hAnsi="Times New Roman" w:cs="Times New Roman"/>
                <w:b/>
                <w:lang w:eastAsia="sl-SI"/>
              </w:rPr>
              <w:t>ožno število točk</w:t>
            </w:r>
          </w:p>
        </w:tc>
      </w:tr>
      <w:tr w:rsidR="00572134" w:rsidRPr="003F6681" w14:paraId="617E8512" w14:textId="77777777" w:rsidTr="00BC6866">
        <w:tc>
          <w:tcPr>
            <w:tcW w:w="539" w:type="dxa"/>
          </w:tcPr>
          <w:p w14:paraId="73ECEF05"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1</w:t>
            </w:r>
          </w:p>
        </w:tc>
        <w:tc>
          <w:tcPr>
            <w:tcW w:w="7229" w:type="dxa"/>
          </w:tcPr>
          <w:p w14:paraId="639A75DF"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Kreativni vidik: sodoben vizualen pristop, izvirnost, nezamenljivost in prepoznavnost</w:t>
            </w:r>
            <w:r w:rsidR="00A86716">
              <w:rPr>
                <w:rFonts w:ascii="Times New Roman" w:eastAsia="Times New Roman" w:hAnsi="Times New Roman" w:cs="Times New Roman"/>
                <w:lang w:eastAsia="sl-SI"/>
              </w:rPr>
              <w:t>.</w:t>
            </w:r>
          </w:p>
        </w:tc>
        <w:tc>
          <w:tcPr>
            <w:tcW w:w="2126" w:type="dxa"/>
          </w:tcPr>
          <w:p w14:paraId="37A8CAF2"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20</w:t>
            </w:r>
          </w:p>
        </w:tc>
      </w:tr>
      <w:tr w:rsidR="00572134" w:rsidRPr="003F6681" w14:paraId="653CFD89" w14:textId="77777777" w:rsidTr="00BC6866">
        <w:tc>
          <w:tcPr>
            <w:tcW w:w="539" w:type="dxa"/>
          </w:tcPr>
          <w:p w14:paraId="4DC3F79A"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w:t>
            </w:r>
          </w:p>
        </w:tc>
        <w:tc>
          <w:tcPr>
            <w:tcW w:w="7229" w:type="dxa"/>
          </w:tcPr>
          <w:p w14:paraId="71FEB6A5"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Komunikacijski vidik: kreativnost in sporočilnost ideje</w:t>
            </w:r>
            <w:r w:rsidR="00A86716">
              <w:rPr>
                <w:rFonts w:ascii="Times New Roman" w:eastAsia="Times New Roman" w:hAnsi="Times New Roman" w:cs="Times New Roman"/>
                <w:lang w:eastAsia="sl-SI"/>
              </w:rPr>
              <w:t>.</w:t>
            </w:r>
          </w:p>
        </w:tc>
        <w:tc>
          <w:tcPr>
            <w:tcW w:w="2126" w:type="dxa"/>
          </w:tcPr>
          <w:p w14:paraId="53B1C0C4"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20</w:t>
            </w:r>
          </w:p>
        </w:tc>
      </w:tr>
      <w:tr w:rsidR="00572134" w:rsidRPr="003F6681" w14:paraId="0BE467B1" w14:textId="77777777" w:rsidTr="00BC6866">
        <w:tc>
          <w:tcPr>
            <w:tcW w:w="539" w:type="dxa"/>
          </w:tcPr>
          <w:p w14:paraId="6FD764E8"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3</w:t>
            </w:r>
          </w:p>
        </w:tc>
        <w:tc>
          <w:tcPr>
            <w:tcW w:w="7229" w:type="dxa"/>
          </w:tcPr>
          <w:p w14:paraId="354706F4"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Vsestranska uporabnost rešitve</w:t>
            </w:r>
            <w:r w:rsidR="00A86716">
              <w:rPr>
                <w:rFonts w:ascii="Times New Roman" w:eastAsia="Times New Roman" w:hAnsi="Times New Roman" w:cs="Times New Roman"/>
                <w:lang w:eastAsia="sl-SI"/>
              </w:rPr>
              <w:t>.</w:t>
            </w:r>
            <w:r w:rsidRPr="003F6681">
              <w:rPr>
                <w:rFonts w:ascii="Times New Roman" w:eastAsia="Times New Roman" w:hAnsi="Times New Roman" w:cs="Times New Roman"/>
                <w:lang w:eastAsia="sl-SI"/>
              </w:rPr>
              <w:t xml:space="preserve"> </w:t>
            </w:r>
          </w:p>
        </w:tc>
        <w:tc>
          <w:tcPr>
            <w:tcW w:w="2126" w:type="dxa"/>
          </w:tcPr>
          <w:p w14:paraId="00E27D0F"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20</w:t>
            </w:r>
          </w:p>
        </w:tc>
      </w:tr>
    </w:tbl>
    <w:p w14:paraId="546AB077" w14:textId="77777777" w:rsidR="00572134" w:rsidRPr="003F6681" w:rsidRDefault="00572134" w:rsidP="00BD04CF">
      <w:pPr>
        <w:pStyle w:val="Odstavekseznama"/>
        <w:spacing w:after="0" w:line="288" w:lineRule="auto"/>
        <w:jc w:val="both"/>
        <w:rPr>
          <w:rFonts w:ascii="Times New Roman" w:eastAsia="Times New Roman" w:hAnsi="Times New Roman" w:cs="Times New Roman"/>
          <w:b/>
          <w:lang w:eastAsia="sl-SI"/>
        </w:rPr>
      </w:pPr>
    </w:p>
    <w:p w14:paraId="1C00AF4B"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Priročnik CGP – celovitost in jasnost idejnih rešitev (najvišje možno število točk: 40)</w:t>
      </w:r>
    </w:p>
    <w:tbl>
      <w:tblPr>
        <w:tblStyle w:val="Tabelamrea"/>
        <w:tblW w:w="9894" w:type="dxa"/>
        <w:tblInd w:w="-5" w:type="dxa"/>
        <w:tblLook w:val="04A0" w:firstRow="1" w:lastRow="0" w:firstColumn="1" w:lastColumn="0" w:noHBand="0" w:noVBand="1"/>
      </w:tblPr>
      <w:tblGrid>
        <w:gridCol w:w="539"/>
        <w:gridCol w:w="7229"/>
        <w:gridCol w:w="2126"/>
      </w:tblGrid>
      <w:tr w:rsidR="00572134" w:rsidRPr="003F6681" w14:paraId="317665AE" w14:textId="77777777" w:rsidTr="00AF4C68">
        <w:tc>
          <w:tcPr>
            <w:tcW w:w="539" w:type="dxa"/>
          </w:tcPr>
          <w:p w14:paraId="61519B2C"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b/>
                <w:lang w:eastAsia="sl-SI"/>
              </w:rPr>
            </w:pPr>
          </w:p>
        </w:tc>
        <w:tc>
          <w:tcPr>
            <w:tcW w:w="7229" w:type="dxa"/>
          </w:tcPr>
          <w:p w14:paraId="12BAD967"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Merilo</w:t>
            </w:r>
          </w:p>
        </w:tc>
        <w:tc>
          <w:tcPr>
            <w:tcW w:w="2126" w:type="dxa"/>
          </w:tcPr>
          <w:p w14:paraId="253305E8" w14:textId="77777777" w:rsidR="00572134" w:rsidRPr="003F6681" w:rsidRDefault="00AF4C68" w:rsidP="00BD04CF">
            <w:pPr>
              <w:pStyle w:val="Odstavekseznama"/>
              <w:spacing w:after="0" w:line="288" w:lineRule="auto"/>
              <w:ind w:left="0"/>
              <w:jc w:val="both"/>
              <w:rPr>
                <w:rFonts w:ascii="Times New Roman" w:eastAsia="Times New Roman" w:hAnsi="Times New Roman" w:cs="Times New Roman"/>
                <w:b/>
                <w:lang w:eastAsia="sl-SI"/>
              </w:rPr>
            </w:pPr>
            <w:r w:rsidRPr="003F6681">
              <w:rPr>
                <w:rFonts w:ascii="Times New Roman" w:eastAsia="Times New Roman" w:hAnsi="Times New Roman" w:cs="Times New Roman"/>
                <w:b/>
                <w:lang w:eastAsia="sl-SI"/>
              </w:rPr>
              <w:t>M</w:t>
            </w:r>
            <w:r w:rsidR="00572134" w:rsidRPr="003F6681">
              <w:rPr>
                <w:rFonts w:ascii="Times New Roman" w:eastAsia="Times New Roman" w:hAnsi="Times New Roman" w:cs="Times New Roman"/>
                <w:b/>
                <w:lang w:eastAsia="sl-SI"/>
              </w:rPr>
              <w:t>ožno število točk</w:t>
            </w:r>
          </w:p>
        </w:tc>
      </w:tr>
      <w:tr w:rsidR="00572134" w:rsidRPr="003F6681" w14:paraId="40F07F83" w14:textId="77777777" w:rsidTr="00AF4C68">
        <w:tc>
          <w:tcPr>
            <w:tcW w:w="539" w:type="dxa"/>
          </w:tcPr>
          <w:p w14:paraId="26279A3B"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1</w:t>
            </w:r>
          </w:p>
        </w:tc>
        <w:tc>
          <w:tcPr>
            <w:tcW w:w="7229" w:type="dxa"/>
          </w:tcPr>
          <w:p w14:paraId="585490FD"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Celovitost v smislu vključevanja in medsebojne skladnosti vseh zahtev pri formiranju in aplikaciji idejne rešitve</w:t>
            </w:r>
            <w:r w:rsidR="00A86716">
              <w:rPr>
                <w:rFonts w:ascii="Times New Roman" w:eastAsia="Times New Roman" w:hAnsi="Times New Roman" w:cs="Times New Roman"/>
                <w:lang w:eastAsia="sl-SI"/>
              </w:rPr>
              <w:t>.</w:t>
            </w:r>
          </w:p>
        </w:tc>
        <w:tc>
          <w:tcPr>
            <w:tcW w:w="2126" w:type="dxa"/>
          </w:tcPr>
          <w:p w14:paraId="3F4B25A8"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20</w:t>
            </w:r>
          </w:p>
        </w:tc>
      </w:tr>
      <w:tr w:rsidR="00572134" w:rsidRPr="003F6681" w14:paraId="5C56B464" w14:textId="77777777" w:rsidTr="00AF4C68">
        <w:tc>
          <w:tcPr>
            <w:tcW w:w="539" w:type="dxa"/>
          </w:tcPr>
          <w:p w14:paraId="6558AA7E"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w:t>
            </w:r>
          </w:p>
        </w:tc>
        <w:tc>
          <w:tcPr>
            <w:tcW w:w="7229" w:type="dxa"/>
          </w:tcPr>
          <w:p w14:paraId="15917ED0" w14:textId="77777777" w:rsidR="00572134" w:rsidRPr="003F6681" w:rsidRDefault="00572134" w:rsidP="00BD04CF">
            <w:pPr>
              <w:pStyle w:val="Odstavekseznama"/>
              <w:spacing w:after="0" w:line="288" w:lineRule="auto"/>
              <w:ind w:left="0"/>
              <w:jc w:val="both"/>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Sporočilna jasnost in vizualna privlačnost logotipa in možnih aplikacij</w:t>
            </w:r>
            <w:r w:rsidR="00A86716">
              <w:rPr>
                <w:rFonts w:ascii="Times New Roman" w:eastAsia="Times New Roman" w:hAnsi="Times New Roman" w:cs="Times New Roman"/>
                <w:lang w:eastAsia="sl-SI"/>
              </w:rPr>
              <w:t>.</w:t>
            </w:r>
          </w:p>
        </w:tc>
        <w:tc>
          <w:tcPr>
            <w:tcW w:w="2126" w:type="dxa"/>
          </w:tcPr>
          <w:p w14:paraId="09BABFA4" w14:textId="77777777" w:rsidR="00572134" w:rsidRPr="003F6681" w:rsidRDefault="00572134" w:rsidP="00BD04CF">
            <w:pPr>
              <w:pStyle w:val="Odstavekseznama"/>
              <w:spacing w:after="0" w:line="288" w:lineRule="auto"/>
              <w:ind w:left="0"/>
              <w:jc w:val="center"/>
              <w:rPr>
                <w:rFonts w:ascii="Times New Roman" w:eastAsia="Times New Roman" w:hAnsi="Times New Roman" w:cs="Times New Roman"/>
                <w:lang w:eastAsia="sl-SI"/>
              </w:rPr>
            </w:pPr>
            <w:r w:rsidRPr="003F6681">
              <w:rPr>
                <w:rFonts w:ascii="Times New Roman" w:eastAsia="Times New Roman" w:hAnsi="Times New Roman" w:cs="Times New Roman"/>
                <w:lang w:eastAsia="sl-SI"/>
              </w:rPr>
              <w:t>20</w:t>
            </w:r>
          </w:p>
        </w:tc>
      </w:tr>
    </w:tbl>
    <w:p w14:paraId="05535AEA" w14:textId="77777777" w:rsidR="00572134" w:rsidRPr="003F6681" w:rsidRDefault="00572134" w:rsidP="00BD04CF">
      <w:pPr>
        <w:spacing w:after="0" w:line="288" w:lineRule="auto"/>
        <w:jc w:val="both"/>
        <w:rPr>
          <w:rFonts w:ascii="Times New Roman" w:eastAsia="Times New Roman" w:hAnsi="Times New Roman"/>
          <w:lang w:eastAsia="sl-SI"/>
        </w:rPr>
      </w:pPr>
    </w:p>
    <w:p w14:paraId="69D37CC6" w14:textId="77777777" w:rsidR="00572134" w:rsidRPr="003F6681" w:rsidRDefault="00572134" w:rsidP="00BD04CF">
      <w:pPr>
        <w:pStyle w:val="Brezrazmikov"/>
        <w:spacing w:line="288" w:lineRule="auto"/>
        <w:rPr>
          <w:rFonts w:ascii="Times New Roman" w:hAnsi="Times New Roman" w:cs="Times New Roman"/>
          <w:b/>
          <w:sz w:val="22"/>
          <w:szCs w:val="22"/>
          <w:lang w:val="sl-SI" w:eastAsia="sl-SI"/>
        </w:rPr>
      </w:pPr>
      <w:r w:rsidRPr="003F6681">
        <w:rPr>
          <w:rFonts w:ascii="Times New Roman" w:hAnsi="Times New Roman" w:cs="Times New Roman"/>
          <w:b/>
          <w:sz w:val="22"/>
          <w:szCs w:val="22"/>
          <w:lang w:val="sl-SI" w:eastAsia="sl-SI"/>
        </w:rPr>
        <w:t>10. NAGRADA:</w:t>
      </w:r>
    </w:p>
    <w:p w14:paraId="7166B9DA" w14:textId="77777777"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 xml:space="preserve">Predlog CGP, ki ga bo strokovna komisija ocenila z najvišjim številom točk, bo prejel nagrado v znesku </w:t>
      </w:r>
      <w:r w:rsidRPr="003F6681">
        <w:rPr>
          <w:rFonts w:ascii="Times New Roman" w:hAnsi="Times New Roman" w:cs="Times New Roman"/>
          <w:b/>
          <w:sz w:val="22"/>
          <w:szCs w:val="22"/>
          <w:lang w:val="sl-SI" w:eastAsia="sl-SI"/>
        </w:rPr>
        <w:t>2.</w:t>
      </w:r>
      <w:r w:rsidR="00A10699">
        <w:rPr>
          <w:rFonts w:ascii="Times New Roman" w:hAnsi="Times New Roman" w:cs="Times New Roman"/>
          <w:b/>
          <w:sz w:val="22"/>
          <w:szCs w:val="22"/>
          <w:lang w:val="sl-SI" w:eastAsia="sl-SI"/>
        </w:rPr>
        <w:t>4</w:t>
      </w:r>
      <w:r w:rsidR="00286092" w:rsidRPr="003F6681">
        <w:rPr>
          <w:rFonts w:ascii="Times New Roman" w:hAnsi="Times New Roman" w:cs="Times New Roman"/>
          <w:b/>
          <w:sz w:val="22"/>
          <w:szCs w:val="22"/>
          <w:lang w:val="sl-SI" w:eastAsia="sl-SI"/>
        </w:rPr>
        <w:t>00</w:t>
      </w:r>
      <w:r w:rsidRPr="003F6681">
        <w:rPr>
          <w:rFonts w:ascii="Times New Roman" w:hAnsi="Times New Roman" w:cs="Times New Roman"/>
          <w:b/>
          <w:sz w:val="22"/>
          <w:szCs w:val="22"/>
          <w:lang w:val="sl-SI" w:eastAsia="sl-SI"/>
        </w:rPr>
        <w:t xml:space="preserve">,00 EUR </w:t>
      </w:r>
      <w:r w:rsidR="00286092">
        <w:rPr>
          <w:rFonts w:ascii="Times New Roman" w:hAnsi="Times New Roman" w:cs="Times New Roman"/>
          <w:b/>
          <w:sz w:val="22"/>
          <w:szCs w:val="22"/>
          <w:lang w:val="sl-SI" w:eastAsia="sl-SI"/>
        </w:rPr>
        <w:t>bruto</w:t>
      </w:r>
      <w:r w:rsidRPr="003F6681">
        <w:rPr>
          <w:rFonts w:ascii="Times New Roman" w:hAnsi="Times New Roman" w:cs="Times New Roman"/>
          <w:sz w:val="22"/>
          <w:szCs w:val="22"/>
          <w:lang w:val="sl-SI" w:eastAsia="sl-SI"/>
        </w:rPr>
        <w:t>. Nagrada vključuje odkup materialnih avtorskih pravic za uporabo zmagovalnega predloga CGP.</w:t>
      </w:r>
    </w:p>
    <w:p w14:paraId="0CF4DF0D" w14:textId="77777777"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p>
    <w:p w14:paraId="291DBD22" w14:textId="77777777"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p>
    <w:p w14:paraId="74ED78CC" w14:textId="4C3BEAB8"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 xml:space="preserve">Plačilo </w:t>
      </w:r>
      <w:r w:rsidR="00286092">
        <w:rPr>
          <w:rFonts w:ascii="Times New Roman" w:hAnsi="Times New Roman" w:cs="Times New Roman"/>
          <w:sz w:val="22"/>
          <w:szCs w:val="22"/>
          <w:lang w:val="sl-SI" w:eastAsia="sl-SI"/>
        </w:rPr>
        <w:t xml:space="preserve">vseh morebitnih </w:t>
      </w:r>
      <w:r w:rsidR="00FE1E0C">
        <w:rPr>
          <w:rFonts w:ascii="Times New Roman" w:hAnsi="Times New Roman" w:cs="Times New Roman"/>
          <w:sz w:val="22"/>
          <w:szCs w:val="22"/>
          <w:lang w:val="sl-SI" w:eastAsia="sl-SI"/>
        </w:rPr>
        <w:t>dajatev</w:t>
      </w:r>
      <w:r w:rsidRPr="003F6681">
        <w:rPr>
          <w:rFonts w:ascii="Times New Roman" w:hAnsi="Times New Roman" w:cs="Times New Roman"/>
          <w:sz w:val="22"/>
          <w:szCs w:val="22"/>
          <w:lang w:val="sl-SI" w:eastAsia="sl-SI"/>
        </w:rPr>
        <w:t xml:space="preserve">, povezanih z izplačilom nagrade, bremeni </w:t>
      </w:r>
      <w:r w:rsidR="00286092">
        <w:rPr>
          <w:rFonts w:ascii="Times New Roman" w:hAnsi="Times New Roman" w:cs="Times New Roman"/>
          <w:sz w:val="22"/>
          <w:szCs w:val="22"/>
          <w:lang w:val="sl-SI" w:eastAsia="sl-SI"/>
        </w:rPr>
        <w:t>izbranega natečajnika</w:t>
      </w:r>
      <w:r w:rsidRPr="003F6681">
        <w:rPr>
          <w:rFonts w:ascii="Times New Roman" w:hAnsi="Times New Roman" w:cs="Times New Roman"/>
          <w:sz w:val="22"/>
          <w:szCs w:val="22"/>
          <w:lang w:val="sl-SI" w:eastAsia="sl-SI"/>
        </w:rPr>
        <w:t>.</w:t>
      </w:r>
    </w:p>
    <w:p w14:paraId="554013D5" w14:textId="77777777" w:rsidR="00572134" w:rsidRPr="003F6681" w:rsidRDefault="00572134" w:rsidP="00BD04CF">
      <w:pPr>
        <w:pStyle w:val="Brezrazmikov"/>
        <w:spacing w:line="288" w:lineRule="auto"/>
        <w:rPr>
          <w:rFonts w:ascii="Times New Roman" w:hAnsi="Times New Roman" w:cs="Times New Roman"/>
          <w:sz w:val="22"/>
          <w:szCs w:val="22"/>
          <w:lang w:val="sl-SI" w:eastAsia="sl-SI"/>
        </w:rPr>
      </w:pPr>
    </w:p>
    <w:p w14:paraId="1645B79C"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11. DODATNE INFORMACIJE:</w:t>
      </w:r>
    </w:p>
    <w:p w14:paraId="0BA19E5D"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Organizator se zavezuje, da bo do izteka roka za oddajo prijav sodelujočim na voljo za podrobnejša pojasnila in dodatne informacije v zvezi z natečajem</w:t>
      </w:r>
      <w:r w:rsidR="00BC6866" w:rsidRPr="003F6681">
        <w:rPr>
          <w:rFonts w:ascii="Times New Roman" w:eastAsia="Times New Roman" w:hAnsi="Times New Roman"/>
          <w:lang w:eastAsia="sl-SI"/>
        </w:rPr>
        <w:t>,</w:t>
      </w:r>
      <w:r w:rsidRPr="003F6681">
        <w:rPr>
          <w:rFonts w:ascii="Times New Roman" w:eastAsia="Times New Roman" w:hAnsi="Times New Roman"/>
          <w:lang w:eastAsia="sl-SI"/>
        </w:rPr>
        <w:t xml:space="preserve"> in sicer na elektronskem naslovu</w:t>
      </w:r>
      <w:r w:rsidR="00AF4C68" w:rsidRPr="003F6681">
        <w:rPr>
          <w:rFonts w:ascii="Times New Roman" w:eastAsia="Times New Roman" w:hAnsi="Times New Roman"/>
          <w:lang w:eastAsia="sl-SI"/>
        </w:rPr>
        <w:t xml:space="preserve"> katja.stergar@jakrs.si</w:t>
      </w:r>
      <w:r w:rsidR="00AF4C68" w:rsidRPr="003F6681">
        <w:rPr>
          <w:rStyle w:val="Hiperpovezava"/>
          <w:rFonts w:ascii="Times New Roman" w:hAnsi="Times New Roman"/>
          <w:color w:val="auto"/>
          <w:u w:val="none"/>
          <w:lang w:eastAsia="sl-SI"/>
        </w:rPr>
        <w:t>, v času uradnih ur</w:t>
      </w:r>
      <w:r w:rsidRPr="003F6681">
        <w:rPr>
          <w:rStyle w:val="Hiperpovezava"/>
          <w:rFonts w:ascii="Times New Roman" w:hAnsi="Times New Roman"/>
          <w:color w:val="auto"/>
          <w:u w:val="none"/>
          <w:lang w:eastAsia="sl-SI"/>
        </w:rPr>
        <w:t xml:space="preserve"> pa tudi na</w:t>
      </w:r>
      <w:r w:rsidRPr="003F6681">
        <w:rPr>
          <w:rFonts w:ascii="Times New Roman" w:eastAsia="Times New Roman" w:hAnsi="Times New Roman"/>
          <w:lang w:eastAsia="sl-SI"/>
        </w:rPr>
        <w:t xml:space="preserve"> telefonski številki +386 (0)1 36</w:t>
      </w:r>
      <w:r w:rsidR="00AF4C68" w:rsidRPr="003F6681">
        <w:rPr>
          <w:rFonts w:ascii="Times New Roman" w:eastAsia="Times New Roman" w:hAnsi="Times New Roman"/>
          <w:lang w:eastAsia="sl-SI"/>
        </w:rPr>
        <w:t>9 58</w:t>
      </w:r>
      <w:r w:rsidRPr="003F6681">
        <w:rPr>
          <w:rFonts w:ascii="Times New Roman" w:eastAsia="Times New Roman" w:hAnsi="Times New Roman"/>
          <w:lang w:eastAsia="sl-SI"/>
        </w:rPr>
        <w:t xml:space="preserve"> </w:t>
      </w:r>
      <w:r w:rsidR="00AF4C68" w:rsidRPr="003F6681">
        <w:rPr>
          <w:rFonts w:ascii="Times New Roman" w:eastAsia="Times New Roman" w:hAnsi="Times New Roman"/>
          <w:lang w:eastAsia="sl-SI"/>
        </w:rPr>
        <w:t>27</w:t>
      </w:r>
      <w:r w:rsidRPr="003F6681">
        <w:rPr>
          <w:rFonts w:ascii="Times New Roman" w:eastAsia="Times New Roman" w:hAnsi="Times New Roman"/>
          <w:lang w:eastAsia="sl-SI"/>
        </w:rPr>
        <w:t>.</w:t>
      </w:r>
    </w:p>
    <w:p w14:paraId="5244FC39" w14:textId="77777777" w:rsidR="00572134" w:rsidRPr="003F6681" w:rsidRDefault="00572134" w:rsidP="00BD04CF">
      <w:pPr>
        <w:spacing w:after="0" w:line="288" w:lineRule="auto"/>
        <w:jc w:val="both"/>
        <w:rPr>
          <w:rFonts w:ascii="Times New Roman" w:eastAsia="Times New Roman" w:hAnsi="Times New Roman"/>
          <w:lang w:eastAsia="sl-SI"/>
        </w:rPr>
      </w:pPr>
    </w:p>
    <w:p w14:paraId="3B8CF784" w14:textId="77777777" w:rsidR="00572134" w:rsidRPr="003F6681" w:rsidRDefault="00572134" w:rsidP="00BD04CF">
      <w:pPr>
        <w:spacing w:after="0" w:line="288" w:lineRule="auto"/>
        <w:jc w:val="both"/>
        <w:rPr>
          <w:rFonts w:ascii="Times New Roman" w:eastAsia="Times New Roman" w:hAnsi="Times New Roman"/>
          <w:lang w:eastAsia="sl-SI"/>
        </w:rPr>
      </w:pPr>
      <w:r w:rsidRPr="003F6681">
        <w:rPr>
          <w:rFonts w:ascii="Times New Roman" w:eastAsia="Times New Roman" w:hAnsi="Times New Roman"/>
          <w:lang w:eastAsia="sl-SI"/>
        </w:rPr>
        <w:t>Organizator si pridržuje pravico do sprememb javnega natečaja, ki morajo biti objavljene na istem mestu in na isti način, kot ta javni natečaj.</w:t>
      </w:r>
    </w:p>
    <w:p w14:paraId="2A005081" w14:textId="77777777" w:rsidR="00572134" w:rsidRPr="003F6681" w:rsidRDefault="00572134" w:rsidP="00BD04CF">
      <w:pPr>
        <w:spacing w:after="0" w:line="288" w:lineRule="auto"/>
        <w:jc w:val="both"/>
        <w:rPr>
          <w:rFonts w:ascii="Times New Roman" w:eastAsia="Times New Roman" w:hAnsi="Times New Roman"/>
          <w:lang w:eastAsia="sl-SI"/>
        </w:rPr>
      </w:pPr>
    </w:p>
    <w:p w14:paraId="691D3EA0" w14:textId="77777777" w:rsidR="00572134" w:rsidRPr="003F6681" w:rsidRDefault="00572134" w:rsidP="00BD04CF">
      <w:pPr>
        <w:spacing w:after="0" w:line="288" w:lineRule="auto"/>
        <w:jc w:val="both"/>
        <w:rPr>
          <w:rFonts w:ascii="Times New Roman" w:eastAsia="Times New Roman" w:hAnsi="Times New Roman"/>
          <w:b/>
          <w:lang w:eastAsia="sl-SI"/>
        </w:rPr>
      </w:pPr>
      <w:r w:rsidRPr="003F6681">
        <w:rPr>
          <w:rFonts w:ascii="Times New Roman" w:eastAsia="Times New Roman" w:hAnsi="Times New Roman"/>
          <w:b/>
          <w:lang w:eastAsia="sl-SI"/>
        </w:rPr>
        <w:t>12. PRIDRŽKI ORGANIZATORJA:</w:t>
      </w:r>
    </w:p>
    <w:p w14:paraId="21F87132" w14:textId="77777777" w:rsidR="00572134" w:rsidRPr="003F6681" w:rsidRDefault="00572134" w:rsidP="00BD04CF">
      <w:pPr>
        <w:pStyle w:val="Brezrazmikov"/>
        <w:spacing w:line="288" w:lineRule="auto"/>
        <w:jc w:val="both"/>
        <w:rPr>
          <w:rFonts w:ascii="Times New Roman" w:hAnsi="Times New Roman" w:cs="Times New Roman"/>
          <w:sz w:val="22"/>
          <w:szCs w:val="22"/>
          <w:lang w:val="sl-SI" w:eastAsia="sl-SI"/>
        </w:rPr>
      </w:pPr>
      <w:r w:rsidRPr="003F6681">
        <w:rPr>
          <w:rFonts w:ascii="Times New Roman" w:hAnsi="Times New Roman" w:cs="Times New Roman"/>
          <w:sz w:val="22"/>
          <w:szCs w:val="22"/>
          <w:lang w:val="sl-SI" w:eastAsia="sl-SI"/>
        </w:rPr>
        <w:t>Organizator si pridržuje pravico ustaviti postopek, zavrniti vse prijave ali odstopiti od izvedbe javnega natečaja, pod pogoji in ob smiselni uporabi 90. člena Zakona o javnem naročanju (</w:t>
      </w:r>
      <w:r w:rsidR="00397D6E">
        <w:rPr>
          <w:rFonts w:ascii="Times New Roman" w:hAnsi="Times New Roman" w:cs="Times New Roman"/>
          <w:sz w:val="22"/>
          <w:szCs w:val="22"/>
          <w:lang w:val="sl-SI" w:eastAsia="sl-SI"/>
        </w:rPr>
        <w:t>UL RS št</w:t>
      </w:r>
      <w:bookmarkStart w:id="0" w:name="_GoBack"/>
      <w:bookmarkEnd w:id="0"/>
      <w:r w:rsidR="00397D6E">
        <w:rPr>
          <w:rFonts w:ascii="Times New Roman" w:hAnsi="Times New Roman" w:cs="Times New Roman"/>
          <w:sz w:val="22"/>
          <w:szCs w:val="22"/>
          <w:lang w:val="sl-SI" w:eastAsia="sl-SI"/>
        </w:rPr>
        <w:t xml:space="preserve">. 91/15 in 14/18 - </w:t>
      </w:r>
      <w:r w:rsidRPr="003F6681">
        <w:rPr>
          <w:rFonts w:ascii="Times New Roman" w:hAnsi="Times New Roman" w:cs="Times New Roman"/>
          <w:sz w:val="22"/>
          <w:szCs w:val="22"/>
          <w:lang w:val="sl-SI" w:eastAsia="sl-SI"/>
        </w:rPr>
        <w:t>ZJN-3).</w:t>
      </w:r>
    </w:p>
    <w:p w14:paraId="531B424F" w14:textId="77777777" w:rsidR="00572134" w:rsidRPr="003F6681" w:rsidRDefault="00572134" w:rsidP="00BD04CF">
      <w:pPr>
        <w:spacing w:after="0" w:line="288" w:lineRule="auto"/>
        <w:jc w:val="both"/>
        <w:rPr>
          <w:rFonts w:ascii="Times New Roman" w:hAnsi="Times New Roman"/>
        </w:rPr>
      </w:pPr>
    </w:p>
    <w:p w14:paraId="57CBC4E9" w14:textId="77777777" w:rsidR="00572134" w:rsidRPr="003F6681" w:rsidRDefault="00572134" w:rsidP="00BD04CF">
      <w:pPr>
        <w:spacing w:after="0" w:line="288" w:lineRule="auto"/>
        <w:ind w:left="4678"/>
        <w:rPr>
          <w:rFonts w:ascii="Times New Roman" w:hAnsi="Times New Roman"/>
        </w:rPr>
      </w:pPr>
    </w:p>
    <w:p w14:paraId="3F4E1448" w14:textId="77777777" w:rsidR="00BC6866" w:rsidRPr="003F6681" w:rsidRDefault="00BC6866" w:rsidP="00BD04CF">
      <w:pPr>
        <w:autoSpaceDE w:val="0"/>
        <w:autoSpaceDN w:val="0"/>
        <w:adjustRightInd w:val="0"/>
        <w:spacing w:after="0" w:line="240" w:lineRule="auto"/>
        <w:jc w:val="both"/>
        <w:rPr>
          <w:rFonts w:ascii="Times New Roman" w:eastAsia="MS Mincho" w:hAnsi="Times New Roman"/>
          <w:noProof/>
        </w:rPr>
      </w:pPr>
    </w:p>
    <w:p w14:paraId="316CEEBD" w14:textId="77777777" w:rsidR="00BC6866" w:rsidRPr="003F6681" w:rsidRDefault="00BC6866" w:rsidP="00BD04CF">
      <w:pPr>
        <w:spacing w:after="0" w:line="240" w:lineRule="auto"/>
        <w:ind w:left="3900" w:firstLine="1140"/>
        <w:jc w:val="both"/>
        <w:rPr>
          <w:rFonts w:ascii="Times New Roman" w:eastAsia="MS Mincho" w:hAnsi="Times New Roman"/>
          <w:b/>
          <w:noProof/>
        </w:rPr>
      </w:pPr>
      <w:r w:rsidRPr="003F6681">
        <w:rPr>
          <w:rFonts w:ascii="Times New Roman" w:eastAsia="MS Mincho" w:hAnsi="Times New Roman"/>
          <w:b/>
          <w:noProof/>
        </w:rPr>
        <w:t>Renata Zamida</w:t>
      </w:r>
    </w:p>
    <w:p w14:paraId="3B0FA7AB" w14:textId="77777777" w:rsidR="00BC6866" w:rsidRPr="003F6681" w:rsidRDefault="00BC6866" w:rsidP="00BD04CF">
      <w:pPr>
        <w:spacing w:after="0" w:line="240" w:lineRule="auto"/>
        <w:ind w:left="360" w:firstLine="4680"/>
        <w:jc w:val="both"/>
        <w:rPr>
          <w:rFonts w:ascii="Times New Roman" w:hAnsi="Times New Roman"/>
        </w:rPr>
      </w:pPr>
      <w:r w:rsidRPr="003F6681">
        <w:rPr>
          <w:rFonts w:ascii="Times New Roman" w:eastAsia="MS Mincho" w:hAnsi="Times New Roman"/>
          <w:noProof/>
        </w:rPr>
        <w:t>Direktorica Javne agencije za knjigo RS</w:t>
      </w:r>
    </w:p>
    <w:p w14:paraId="62A0313F" w14:textId="77777777" w:rsidR="00572134" w:rsidRPr="003F6681" w:rsidRDefault="00572134" w:rsidP="00BD04CF">
      <w:pPr>
        <w:spacing w:after="0" w:line="288" w:lineRule="auto"/>
        <w:ind w:left="4678"/>
        <w:jc w:val="center"/>
        <w:rPr>
          <w:rFonts w:ascii="Times New Roman" w:hAnsi="Times New Roman"/>
        </w:rPr>
      </w:pPr>
    </w:p>
    <w:p w14:paraId="368E2DD5" w14:textId="77777777" w:rsidR="00572134" w:rsidRPr="003F6681" w:rsidRDefault="00572134" w:rsidP="00BD04CF">
      <w:pPr>
        <w:spacing w:after="0"/>
        <w:outlineLvl w:val="0"/>
        <w:rPr>
          <w:rFonts w:ascii="Times New Roman" w:hAnsi="Times New Roman"/>
          <w:b/>
          <w:bCs/>
        </w:rPr>
      </w:pPr>
    </w:p>
    <w:p w14:paraId="07810618" w14:textId="77777777" w:rsidR="000828D9" w:rsidRDefault="00632617" w:rsidP="00BD04CF">
      <w:pPr>
        <w:spacing w:after="0"/>
        <w:outlineLvl w:val="0"/>
        <w:rPr>
          <w:rFonts w:ascii="Times New Roman" w:hAnsi="Times New Roman"/>
          <w:b/>
          <w:bCs/>
        </w:rPr>
      </w:pPr>
      <w:r>
        <w:rPr>
          <w:rFonts w:ascii="Times New Roman" w:hAnsi="Times New Roman"/>
          <w:b/>
          <w:bCs/>
        </w:rPr>
        <w:t>Dodatna gradiva:</w:t>
      </w:r>
    </w:p>
    <w:p w14:paraId="7BD385A8" w14:textId="77777777" w:rsidR="00632617" w:rsidRPr="00632617" w:rsidRDefault="00632617" w:rsidP="00632617">
      <w:pPr>
        <w:numPr>
          <w:ilvl w:val="0"/>
          <w:numId w:val="7"/>
        </w:numPr>
        <w:spacing w:after="0"/>
        <w:outlineLvl w:val="0"/>
        <w:rPr>
          <w:rFonts w:ascii="Times New Roman" w:hAnsi="Times New Roman"/>
          <w:b/>
          <w:bCs/>
        </w:rPr>
      </w:pPr>
      <w:r w:rsidRPr="00632617">
        <w:rPr>
          <w:rFonts w:ascii="Times New Roman" w:hAnsi="Times New Roman"/>
          <w:bCs/>
        </w:rPr>
        <w:t xml:space="preserve">predstavitev projekta </w:t>
      </w:r>
      <w:r w:rsidRPr="00632617">
        <w:rPr>
          <w:rFonts w:ascii="Times New Roman" w:hAnsi="Times New Roman"/>
        </w:rPr>
        <w:t>Slovenija, častna gostja na mednarodnem knjižnem sejmu v Bologni leta</w:t>
      </w:r>
      <w:r w:rsidRPr="003F6681">
        <w:rPr>
          <w:rFonts w:ascii="Times New Roman" w:hAnsi="Times New Roman"/>
        </w:rPr>
        <w:t xml:space="preserve"> 2021</w:t>
      </w:r>
      <w:r>
        <w:rPr>
          <w:rFonts w:ascii="Times New Roman" w:hAnsi="Times New Roman"/>
        </w:rPr>
        <w:t>;</w:t>
      </w:r>
    </w:p>
    <w:p w14:paraId="7CBB6E0C" w14:textId="77777777" w:rsidR="00632617" w:rsidRPr="00632617" w:rsidRDefault="00632617" w:rsidP="00632617">
      <w:pPr>
        <w:numPr>
          <w:ilvl w:val="0"/>
          <w:numId w:val="7"/>
        </w:numPr>
        <w:spacing w:after="0"/>
        <w:outlineLvl w:val="0"/>
        <w:rPr>
          <w:rFonts w:ascii="Times New Roman" w:hAnsi="Times New Roman"/>
          <w:bCs/>
        </w:rPr>
      </w:pPr>
      <w:r w:rsidRPr="00632617">
        <w:rPr>
          <w:rFonts w:ascii="Times New Roman" w:hAnsi="Times New Roman"/>
          <w:bCs/>
        </w:rPr>
        <w:t>primeri CGP preteklih častnih gostij.</w:t>
      </w:r>
    </w:p>
    <w:sectPr w:rsidR="00632617" w:rsidRPr="00632617" w:rsidSect="00362BBE">
      <w:headerReference w:type="first" r:id="rId9"/>
      <w:pgSz w:w="11900" w:h="16840"/>
      <w:pgMar w:top="1134" w:right="1134" w:bottom="1134" w:left="1134"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9A7D8D" w16cid:durableId="21DC2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34463" w14:textId="77777777" w:rsidR="001621A0" w:rsidRDefault="001621A0" w:rsidP="006F239E">
      <w:r>
        <w:separator/>
      </w:r>
    </w:p>
  </w:endnote>
  <w:endnote w:type="continuationSeparator" w:id="0">
    <w:p w14:paraId="234B1B8E" w14:textId="77777777" w:rsidR="001621A0" w:rsidRDefault="001621A0"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S Gothi">
    <w:altName w:val="Arial Unicode MS"/>
    <w:panose1 w:val="00000000000000000000"/>
    <w:charset w:val="80"/>
    <w:family w:val="moder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E872" w14:textId="77777777" w:rsidR="001621A0" w:rsidRDefault="001621A0" w:rsidP="006F239E">
      <w:r>
        <w:separator/>
      </w:r>
    </w:p>
  </w:footnote>
  <w:footnote w:type="continuationSeparator" w:id="0">
    <w:p w14:paraId="699F80EA" w14:textId="77777777" w:rsidR="001621A0" w:rsidRDefault="001621A0"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01136" w14:textId="77777777" w:rsidR="000828D9" w:rsidRDefault="00FE1E0C">
    <w:pPr>
      <w:pStyle w:val="Glava"/>
    </w:pPr>
    <w:r>
      <w:rPr>
        <w:noProof/>
        <w:lang w:eastAsia="sl-SI"/>
      </w:rPr>
      <w:drawing>
        <wp:anchor distT="0" distB="0" distL="114300" distR="114300" simplePos="0" relativeHeight="251657728" behindDoc="0" locked="0" layoutInCell="1" allowOverlap="1" wp14:anchorId="590FEA6A" wp14:editId="52A0CA69">
          <wp:simplePos x="0" y="0"/>
          <wp:positionH relativeFrom="column">
            <wp:align>left</wp:align>
          </wp:positionH>
          <wp:positionV relativeFrom="page">
            <wp:align>top</wp:align>
          </wp:positionV>
          <wp:extent cx="7556500" cy="14732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125"/>
    <w:multiLevelType w:val="hybridMultilevel"/>
    <w:tmpl w:val="EEEA41E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086C71"/>
    <w:multiLevelType w:val="hybridMultilevel"/>
    <w:tmpl w:val="C6E4A45E"/>
    <w:lvl w:ilvl="0" w:tplc="39BC4E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F9447A3"/>
    <w:multiLevelType w:val="hybridMultilevel"/>
    <w:tmpl w:val="1862CEA6"/>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4102020"/>
    <w:multiLevelType w:val="hybridMultilevel"/>
    <w:tmpl w:val="218EA5C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3AD3FED"/>
    <w:multiLevelType w:val="hybridMultilevel"/>
    <w:tmpl w:val="348C3260"/>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A30455"/>
    <w:multiLevelType w:val="hybridMultilevel"/>
    <w:tmpl w:val="D8888AF2"/>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283905"/>
    <w:multiLevelType w:val="hybridMultilevel"/>
    <w:tmpl w:val="8A46462A"/>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34"/>
    <w:rsid w:val="0007625D"/>
    <w:rsid w:val="000802C8"/>
    <w:rsid w:val="000828D9"/>
    <w:rsid w:val="000B4A72"/>
    <w:rsid w:val="000B6917"/>
    <w:rsid w:val="001065EA"/>
    <w:rsid w:val="00142FCC"/>
    <w:rsid w:val="001621A0"/>
    <w:rsid w:val="00255433"/>
    <w:rsid w:val="00286092"/>
    <w:rsid w:val="00317665"/>
    <w:rsid w:val="00327824"/>
    <w:rsid w:val="003600F1"/>
    <w:rsid w:val="00362BBE"/>
    <w:rsid w:val="00397D6E"/>
    <w:rsid w:val="003F6681"/>
    <w:rsid w:val="0040168F"/>
    <w:rsid w:val="00523F89"/>
    <w:rsid w:val="00572134"/>
    <w:rsid w:val="005A64D5"/>
    <w:rsid w:val="005C1797"/>
    <w:rsid w:val="006120D3"/>
    <w:rsid w:val="00632617"/>
    <w:rsid w:val="006F239E"/>
    <w:rsid w:val="007840F6"/>
    <w:rsid w:val="00791599"/>
    <w:rsid w:val="007E6874"/>
    <w:rsid w:val="007F2711"/>
    <w:rsid w:val="008B197D"/>
    <w:rsid w:val="008E17D3"/>
    <w:rsid w:val="008E257E"/>
    <w:rsid w:val="008E3310"/>
    <w:rsid w:val="009153DD"/>
    <w:rsid w:val="0099743A"/>
    <w:rsid w:val="009B288A"/>
    <w:rsid w:val="00A10699"/>
    <w:rsid w:val="00A17957"/>
    <w:rsid w:val="00A2713C"/>
    <w:rsid w:val="00A86716"/>
    <w:rsid w:val="00AF4C68"/>
    <w:rsid w:val="00B159AB"/>
    <w:rsid w:val="00BB2A62"/>
    <w:rsid w:val="00BB5757"/>
    <w:rsid w:val="00BC6866"/>
    <w:rsid w:val="00BD04CF"/>
    <w:rsid w:val="00BD2F7E"/>
    <w:rsid w:val="00C80370"/>
    <w:rsid w:val="00C90676"/>
    <w:rsid w:val="00CC09EC"/>
    <w:rsid w:val="00D0165F"/>
    <w:rsid w:val="00D6444F"/>
    <w:rsid w:val="00D93B29"/>
    <w:rsid w:val="00E9161F"/>
    <w:rsid w:val="00ED3740"/>
    <w:rsid w:val="00F24652"/>
    <w:rsid w:val="00FE1E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14E25"/>
  <w15:docId w15:val="{8FC441DF-2D8B-4F75-8AAD-AD1F4BC2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2134"/>
    <w:pPr>
      <w:spacing w:after="160" w:line="259" w:lineRule="auto"/>
    </w:pPr>
    <w:rPr>
      <w:rFonts w:ascii="Calibri" w:eastAsia="Calibri" w:hAnsi="Calibri"/>
      <w:sz w:val="22"/>
      <w:szCs w:val="22"/>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szCs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cs="Calibri"/>
    </w:rPr>
  </w:style>
  <w:style w:type="character" w:styleId="Hiperpovezava">
    <w:name w:val="Hyperlink"/>
    <w:unhideWhenUsed/>
    <w:rsid w:val="00572134"/>
    <w:rPr>
      <w:color w:val="0000FF"/>
      <w:u w:val="single"/>
    </w:rPr>
  </w:style>
  <w:style w:type="table" w:styleId="Tabelamrea">
    <w:name w:val="Table Grid"/>
    <w:basedOn w:val="Navadnatabela"/>
    <w:uiPriority w:val="59"/>
    <w:unhideWhenUsed/>
    <w:locked/>
    <w:rsid w:val="005721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2134"/>
    <w:pPr>
      <w:autoSpaceDE w:val="0"/>
      <w:autoSpaceDN w:val="0"/>
      <w:adjustRightInd w:val="0"/>
    </w:pPr>
    <w:rPr>
      <w:rFonts w:ascii="Arial" w:eastAsia="Calibri" w:hAnsi="Arial" w:cs="Arial"/>
      <w:color w:val="000000"/>
      <w:sz w:val="24"/>
      <w:szCs w:val="24"/>
    </w:rPr>
  </w:style>
  <w:style w:type="paragraph" w:styleId="Sprotnaopomba-besedilo">
    <w:name w:val="footnote text"/>
    <w:basedOn w:val="Navaden"/>
    <w:link w:val="Sprotnaopomba-besediloZnak"/>
    <w:uiPriority w:val="99"/>
    <w:semiHidden/>
    <w:unhideWhenUsed/>
    <w:rsid w:val="000802C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802C8"/>
    <w:rPr>
      <w:rFonts w:ascii="Calibri" w:eastAsia="Calibri" w:hAnsi="Calibri"/>
      <w:lang w:eastAsia="en-US"/>
    </w:rPr>
  </w:style>
  <w:style w:type="character" w:styleId="Sprotnaopomba-sklic">
    <w:name w:val="footnote reference"/>
    <w:uiPriority w:val="99"/>
    <w:semiHidden/>
    <w:unhideWhenUsed/>
    <w:rsid w:val="000802C8"/>
    <w:rPr>
      <w:vertAlign w:val="superscript"/>
    </w:rPr>
  </w:style>
  <w:style w:type="character" w:customStyle="1" w:styleId="Nerazreenaomemba1">
    <w:name w:val="Nerazrešena omemba1"/>
    <w:basedOn w:val="Privzetapisavaodstavka"/>
    <w:uiPriority w:val="99"/>
    <w:semiHidden/>
    <w:unhideWhenUsed/>
    <w:rsid w:val="00A86716"/>
    <w:rPr>
      <w:color w:val="605E5C"/>
      <w:shd w:val="clear" w:color="auto" w:fill="E1DFDD"/>
    </w:rPr>
  </w:style>
  <w:style w:type="character" w:styleId="SledenaHiperpovezava">
    <w:name w:val="FollowedHyperlink"/>
    <w:basedOn w:val="Privzetapisavaodstavka"/>
    <w:uiPriority w:val="99"/>
    <w:semiHidden/>
    <w:unhideWhenUsed/>
    <w:rsid w:val="007E6874"/>
    <w:rPr>
      <w:color w:val="800080" w:themeColor="followedHyperlink"/>
      <w:u w:val="single"/>
    </w:rPr>
  </w:style>
  <w:style w:type="character" w:customStyle="1" w:styleId="UnresolvedMention">
    <w:name w:val="Unresolved Mention"/>
    <w:basedOn w:val="Privzetapisavaodstavka"/>
    <w:uiPriority w:val="99"/>
    <w:semiHidden/>
    <w:unhideWhenUsed/>
    <w:rsid w:val="008B197D"/>
    <w:rPr>
      <w:color w:val="605E5C"/>
      <w:shd w:val="clear" w:color="auto" w:fill="E1DFDD"/>
    </w:rPr>
  </w:style>
  <w:style w:type="character" w:styleId="Pripombasklic">
    <w:name w:val="annotation reference"/>
    <w:basedOn w:val="Privzetapisavaodstavka"/>
    <w:uiPriority w:val="99"/>
    <w:semiHidden/>
    <w:unhideWhenUsed/>
    <w:rsid w:val="00397D6E"/>
    <w:rPr>
      <w:sz w:val="16"/>
      <w:szCs w:val="16"/>
    </w:rPr>
  </w:style>
  <w:style w:type="paragraph" w:styleId="Pripombabesedilo">
    <w:name w:val="annotation text"/>
    <w:basedOn w:val="Navaden"/>
    <w:link w:val="PripombabesediloZnak"/>
    <w:uiPriority w:val="99"/>
    <w:semiHidden/>
    <w:unhideWhenUsed/>
    <w:rsid w:val="00397D6E"/>
    <w:rPr>
      <w:sz w:val="20"/>
      <w:szCs w:val="20"/>
    </w:rPr>
  </w:style>
  <w:style w:type="character" w:customStyle="1" w:styleId="PripombabesediloZnak">
    <w:name w:val="Pripomba – besedilo Znak"/>
    <w:basedOn w:val="Privzetapisavaodstavka"/>
    <w:link w:val="Pripombabesedilo"/>
    <w:uiPriority w:val="99"/>
    <w:semiHidden/>
    <w:rsid w:val="00397D6E"/>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397D6E"/>
    <w:rPr>
      <w:b/>
      <w:bCs/>
    </w:rPr>
  </w:style>
  <w:style w:type="character" w:customStyle="1" w:styleId="ZadevapripombeZnak">
    <w:name w:val="Zadeva pripombe Znak"/>
    <w:basedOn w:val="PripombabesediloZnak"/>
    <w:link w:val="Zadevapripombe"/>
    <w:uiPriority w:val="99"/>
    <w:semiHidden/>
    <w:rsid w:val="00397D6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3" Type="http://schemas.openxmlformats.org/officeDocument/2006/relationships/settings" Target="settings.xml"/><Relationship Id="rId7" Type="http://schemas.openxmlformats.org/officeDocument/2006/relationships/hyperlink" Target="https://www.gov.si/teme/znamka-slovenije-i-feel-slovenia/"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JAK dopis template 1 večstranski</Template>
  <TotalTime>0</TotalTime>
  <Pages>5</Pages>
  <Words>1789</Words>
  <Characters>10200</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Renata Zamida</cp:lastModifiedBy>
  <cp:revision>2</cp:revision>
  <cp:lastPrinted>2020-01-22T09:05:00Z</cp:lastPrinted>
  <dcterms:created xsi:type="dcterms:W3CDTF">2020-01-30T08:06:00Z</dcterms:created>
  <dcterms:modified xsi:type="dcterms:W3CDTF">2020-01-30T08:06:00Z</dcterms:modified>
</cp:coreProperties>
</file>