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3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340"/>
        <w:gridCol w:w="2540"/>
      </w:tblGrid>
      <w:tr w:rsidR="0011030C" w:rsidRPr="0011030C" w14:paraId="11F16A68" w14:textId="77777777" w:rsidTr="0011030C">
        <w:trPr>
          <w:trHeight w:val="78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425CB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A9337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Naziv pogodbenika in spletnega medija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EA736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Sofinanciranje v letu 2022      (v EUR)</w:t>
            </w:r>
          </w:p>
        </w:tc>
      </w:tr>
      <w:tr w:rsidR="0011030C" w:rsidRPr="0011030C" w14:paraId="71F90299" w14:textId="77777777" w:rsidTr="0011030C">
        <w:trPr>
          <w:trHeight w:val="7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BDC90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1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976C7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Beletrina</w:t>
            </w:r>
            <w:proofErr w:type="spellEnd"/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www.airbeletrina.si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E6A83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10.000</w:t>
            </w:r>
          </w:p>
        </w:tc>
      </w:tr>
      <w:tr w:rsidR="0011030C" w:rsidRPr="0011030C" w14:paraId="46F5CDB9" w14:textId="77777777" w:rsidTr="0011030C">
        <w:trPr>
          <w:trHeight w:val="73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58DB5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2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A48C6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LUD Literatura, www.ludliteratura.si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469CB0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11.000</w:t>
            </w:r>
          </w:p>
        </w:tc>
      </w:tr>
      <w:tr w:rsidR="0011030C" w:rsidRPr="0011030C" w14:paraId="31AAE626" w14:textId="77777777" w:rsidTr="0011030C">
        <w:trPr>
          <w:trHeight w:val="1056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E21E7B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3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83139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Kulturni center Maribor, zavod za umetniško produkcijo in založništvo, www.homocomulat.com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517B2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8.500</w:t>
            </w:r>
          </w:p>
        </w:tc>
      </w:tr>
      <w:tr w:rsidR="0011030C" w:rsidRPr="0011030C" w14:paraId="1471C92C" w14:textId="77777777" w:rsidTr="0011030C">
        <w:trPr>
          <w:trHeight w:val="67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C1B99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4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B5D3F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proofErr w:type="spellStart"/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Poiesis</w:t>
            </w:r>
            <w:proofErr w:type="spellEnd"/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, www.poiesis.si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54194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10.000</w:t>
            </w:r>
          </w:p>
        </w:tc>
      </w:tr>
      <w:tr w:rsidR="0011030C" w:rsidRPr="0011030C" w14:paraId="1922AA42" w14:textId="77777777" w:rsidTr="0011030C">
        <w:trPr>
          <w:trHeight w:val="7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3F60F1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5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76F416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Društvo slovenskih pisateljev, www.vrabecanarhist.eu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ED79F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10.000</w:t>
            </w:r>
          </w:p>
        </w:tc>
      </w:tr>
      <w:tr w:rsidR="0011030C" w:rsidRPr="0011030C" w14:paraId="783B520E" w14:textId="77777777" w:rsidTr="0011030C">
        <w:trPr>
          <w:trHeight w:val="76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A61FE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A11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Membrana, zavod za fotografijo, www.membrana.si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6947D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3.600</w:t>
            </w:r>
          </w:p>
        </w:tc>
      </w:tr>
      <w:tr w:rsidR="0011030C" w:rsidRPr="0011030C" w14:paraId="51ECFC4E" w14:textId="77777777" w:rsidTr="0011030C">
        <w:trPr>
          <w:trHeight w:val="9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7CA57" w14:textId="77777777" w:rsidR="0011030C" w:rsidRPr="0011030C" w:rsidRDefault="0011030C" w:rsidP="001103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7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A2AC6" w14:textId="77777777" w:rsidR="0011030C" w:rsidRPr="0011030C" w:rsidRDefault="0011030C" w:rsidP="001103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b/>
                <w:bCs/>
                <w:lang w:eastAsia="sl-SI"/>
              </w:rPr>
              <w:t>Kulturno-umetniško društvo KUD Kdo, www.kud-kdo.si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7A620" w14:textId="77777777" w:rsidR="0011030C" w:rsidRPr="0011030C" w:rsidRDefault="0011030C" w:rsidP="001103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l-SI"/>
              </w:rPr>
            </w:pPr>
            <w:r w:rsidRPr="0011030C">
              <w:rPr>
                <w:rFonts w:ascii="Times New Roman" w:eastAsia="Times New Roman" w:hAnsi="Times New Roman" w:cs="Times New Roman"/>
                <w:lang w:eastAsia="sl-SI"/>
              </w:rPr>
              <w:t>7.000</w:t>
            </w:r>
          </w:p>
        </w:tc>
      </w:tr>
    </w:tbl>
    <w:p w14:paraId="053683BF" w14:textId="77777777" w:rsidR="007B4240" w:rsidRDefault="007B4240"/>
    <w:sectPr w:rsidR="007B4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30C"/>
    <w:rsid w:val="0011030C"/>
    <w:rsid w:val="007B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DAAAF"/>
  <w15:chartTrackingRefBased/>
  <w15:docId w15:val="{A43E354E-A1BD-4107-845E-D5B3230FD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Vlasta Vičič</dc:creator>
  <cp:keywords/>
  <dc:description/>
  <cp:lastModifiedBy>Vlasta Vičič</cp:lastModifiedBy>
  <cp:revision>1</cp:revision>
  <dcterms:created xsi:type="dcterms:W3CDTF">2022-08-05T07:13:00Z</dcterms:created>
  <dcterms:modified xsi:type="dcterms:W3CDTF">2022-08-05T07:13:00Z</dcterms:modified>
</cp:coreProperties>
</file>